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FB" w:rsidRPr="00D12FFB" w:rsidRDefault="00D12FFB" w:rsidP="00C808A8">
      <w:pPr>
        <w:widowControl/>
        <w:autoSpaceDE/>
        <w:autoSpaceDN/>
        <w:adjustRightInd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766"/>
        <w:tblW w:w="10234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10234"/>
      </w:tblGrid>
      <w:tr w:rsidR="00D12FFB" w:rsidRPr="00D12FFB" w:rsidTr="00D54C6B">
        <w:trPr>
          <w:trHeight w:val="2779"/>
        </w:trPr>
        <w:tc>
          <w:tcPr>
            <w:tcW w:w="10234" w:type="dxa"/>
            <w:shd w:val="clear" w:color="auto" w:fill="auto"/>
          </w:tcPr>
          <w:p w:rsidR="00D12FFB" w:rsidRPr="00D12FFB" w:rsidRDefault="00D12FFB" w:rsidP="00D12FFB">
            <w:pPr>
              <w:widowControl/>
              <w:autoSpaceDE/>
              <w:autoSpaceDN/>
              <w:adjustRightInd/>
              <w:jc w:val="center"/>
              <w:rPr>
                <w:rFonts w:ascii="Liberation Serif" w:eastAsia="Times New Roman" w:hAnsi="Liberation Serif" w:cs="Liberation Serif"/>
                <w:b/>
                <w:sz w:val="27"/>
                <w:szCs w:val="27"/>
              </w:rPr>
            </w:pPr>
            <w:r w:rsidRPr="00D12FFB">
              <w:rPr>
                <w:rFonts w:ascii="Times New Roman" w:eastAsia="Times New Roman" w:hAnsi="Times New Roman" w:cs="Times New Roman"/>
                <w:b/>
                <w:noProof/>
                <w:sz w:val="27"/>
                <w:szCs w:val="27"/>
              </w:rPr>
              <w:drawing>
                <wp:inline distT="0" distB="0" distL="0" distR="0" wp14:anchorId="2FAA1815" wp14:editId="2B6ABA2B">
                  <wp:extent cx="4286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2FFB" w:rsidRPr="00D12FFB" w:rsidRDefault="00D12FFB" w:rsidP="00D12FFB">
            <w:pPr>
              <w:widowControl/>
              <w:autoSpaceDE/>
              <w:autoSpaceDN/>
              <w:adjustRightInd/>
              <w:jc w:val="center"/>
              <w:rPr>
                <w:rFonts w:ascii="Liberation Serif" w:eastAsia="Times New Roman" w:hAnsi="Liberation Serif" w:cs="Liberation Serif"/>
                <w:b/>
                <w:sz w:val="27"/>
                <w:szCs w:val="27"/>
              </w:rPr>
            </w:pPr>
            <w:r w:rsidRPr="00D12FFB">
              <w:rPr>
                <w:rFonts w:ascii="Liberation Serif" w:eastAsia="Times New Roman" w:hAnsi="Liberation Serif" w:cs="Liberation Serif"/>
                <w:b/>
                <w:sz w:val="27"/>
                <w:szCs w:val="27"/>
              </w:rPr>
              <w:t>АДМИНИСТРАЦИЯ МУНИЦИПАЛЬНОГО ОКРУГА</w:t>
            </w:r>
          </w:p>
          <w:p w:rsidR="00D12FFB" w:rsidRPr="00D12FFB" w:rsidRDefault="00D12FFB" w:rsidP="00D12FFB">
            <w:pPr>
              <w:widowControl/>
              <w:autoSpaceDE/>
              <w:autoSpaceDN/>
              <w:adjustRightInd/>
              <w:jc w:val="center"/>
              <w:rPr>
                <w:rFonts w:ascii="Liberation Serif" w:eastAsia="Times New Roman" w:hAnsi="Liberation Serif" w:cs="Liberation Serif"/>
                <w:b/>
                <w:sz w:val="27"/>
                <w:szCs w:val="27"/>
              </w:rPr>
            </w:pPr>
            <w:r w:rsidRPr="00D12FFB">
              <w:rPr>
                <w:rFonts w:ascii="Liberation Serif" w:eastAsia="Times New Roman" w:hAnsi="Liberation Serif" w:cs="Liberation Serif"/>
                <w:b/>
                <w:sz w:val="27"/>
                <w:szCs w:val="27"/>
              </w:rPr>
              <w:t>ГОРНОУРАЛЬСКИЙ СВЕРДЛОВСКОЙ ОБЛАСТИ</w:t>
            </w:r>
          </w:p>
          <w:p w:rsidR="00D12FFB" w:rsidRPr="00D12FFB" w:rsidRDefault="00D12FFB" w:rsidP="00D12FFB">
            <w:pPr>
              <w:widowControl/>
              <w:autoSpaceDE/>
              <w:autoSpaceDN/>
              <w:adjustRightInd/>
              <w:spacing w:before="80" w:after="120"/>
              <w:jc w:val="center"/>
              <w:rPr>
                <w:rFonts w:ascii="Liberation Serif" w:eastAsia="Times New Roman" w:hAnsi="Liberation Serif" w:cs="Liberation Serif"/>
                <w:b/>
                <w:sz w:val="27"/>
                <w:szCs w:val="27"/>
              </w:rPr>
            </w:pPr>
            <w:r w:rsidRPr="00D12FFB">
              <w:rPr>
                <w:rFonts w:ascii="Liberation Serif" w:eastAsia="Times New Roman" w:hAnsi="Liberation Serif" w:cs="Liberation Serif"/>
                <w:b/>
                <w:sz w:val="27"/>
                <w:szCs w:val="27"/>
              </w:rPr>
              <w:t>УПРАВЛЕНИЕ ОБРАЗОВАНИЯ</w:t>
            </w:r>
          </w:p>
          <w:p w:rsidR="00D12FFB" w:rsidRPr="00D12FFB" w:rsidRDefault="00D12FFB" w:rsidP="00D12FFB">
            <w:pPr>
              <w:widowControl/>
              <w:autoSpaceDE/>
              <w:autoSpaceDN/>
              <w:adjustRightInd/>
              <w:spacing w:before="80" w:after="120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27"/>
                <w:szCs w:val="27"/>
              </w:rPr>
            </w:pPr>
            <w:r w:rsidRPr="00D12FFB">
              <w:rPr>
                <w:rFonts w:ascii="Liberation Serif" w:eastAsia="Times New Roman" w:hAnsi="Liberation Serif" w:cs="Liberation Serif"/>
                <w:b/>
                <w:caps/>
                <w:spacing w:val="30"/>
                <w:sz w:val="27"/>
                <w:szCs w:val="27"/>
              </w:rPr>
              <w:t>ПРИКАЗ</w:t>
            </w:r>
          </w:p>
          <w:p w:rsidR="00D12FFB" w:rsidRPr="00D12FFB" w:rsidRDefault="00D12FFB" w:rsidP="00D12FFB">
            <w:pPr>
              <w:widowControl/>
              <w:autoSpaceDE/>
              <w:autoSpaceDN/>
              <w:adjustRightInd/>
              <w:spacing w:before="12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27"/>
                <w:szCs w:val="27"/>
              </w:rPr>
            </w:pPr>
            <w:r>
              <w:rPr>
                <w:rFonts w:ascii="Liberation Serif" w:eastAsia="Times New Roman" w:hAnsi="Liberation Serif" w:cs="Liberation Serif"/>
                <w:noProof/>
                <w:spacing w:val="30"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874C39C" wp14:editId="7281162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13969</wp:posOffset>
                      </wp:positionV>
                      <wp:extent cx="6478905" cy="0"/>
                      <wp:effectExtent l="0" t="19050" r="17145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890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05pt,1.1pt" to="508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966"/>
              <w:gridCol w:w="1842"/>
            </w:tblGrid>
            <w:tr w:rsidR="00D12FFB" w:rsidRPr="00D12FFB" w:rsidTr="00D54C6B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12FFB" w:rsidRPr="00C808A8" w:rsidRDefault="00C808A8" w:rsidP="00CD03A4">
                  <w:pPr>
                    <w:framePr w:hSpace="180" w:wrap="around" w:vAnchor="page" w:hAnchor="margin" w:y="766"/>
                    <w:widowControl/>
                    <w:autoSpaceDE/>
                    <w:autoSpaceDN/>
                    <w:adjustRightInd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C808A8">
                    <w:rPr>
                      <w:rFonts w:ascii="Liberation Serif" w:eastAsia="Times New Roman" w:hAnsi="Liberation Serif" w:cs="Liberation Serif"/>
                      <w:bCs/>
                      <w:iCs/>
                      <w:sz w:val="28"/>
                      <w:szCs w:val="28"/>
                    </w:rPr>
                    <w:t>27.05.2025</w:t>
                  </w:r>
                </w:p>
              </w:tc>
              <w:tc>
                <w:tcPr>
                  <w:tcW w:w="5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12FFB" w:rsidRPr="00D12FFB" w:rsidRDefault="00D12FFB" w:rsidP="00CD03A4">
                  <w:pPr>
                    <w:framePr w:hSpace="180" w:wrap="around" w:vAnchor="page" w:hAnchor="margin" w:y="766"/>
                    <w:widowControl/>
                    <w:autoSpaceDE/>
                    <w:autoSpaceDN/>
                    <w:adjustRightInd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D12FFB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12FFB" w:rsidRPr="00C808A8" w:rsidRDefault="00C808A8" w:rsidP="00CD03A4">
                  <w:pPr>
                    <w:framePr w:hSpace="180" w:wrap="around" w:vAnchor="page" w:hAnchor="margin" w:y="766"/>
                    <w:widowControl/>
                    <w:autoSpaceDE/>
                    <w:autoSpaceDN/>
                    <w:adjustRightInd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C808A8">
                    <w:rPr>
                      <w:rFonts w:ascii="Liberation Serif" w:eastAsia="Times New Roman" w:hAnsi="Liberation Serif" w:cs="Liberation Serif"/>
                      <w:bCs/>
                      <w:iCs/>
                      <w:sz w:val="28"/>
                      <w:szCs w:val="28"/>
                    </w:rPr>
                    <w:t>312</w:t>
                  </w:r>
                </w:p>
              </w:tc>
            </w:tr>
            <w:tr w:rsidR="00D12FFB" w:rsidRPr="00D12FFB" w:rsidTr="00D54C6B">
              <w:tc>
                <w:tcPr>
                  <w:tcW w:w="102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12FFB" w:rsidRPr="00D12FFB" w:rsidRDefault="00D12FFB" w:rsidP="00CD03A4">
                  <w:pPr>
                    <w:framePr w:hSpace="180" w:wrap="around" w:vAnchor="page" w:hAnchor="margin" w:y="766"/>
                    <w:widowControl/>
                    <w:autoSpaceDE/>
                    <w:autoSpaceDN/>
                    <w:adjustRightInd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D12FFB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D12FFB" w:rsidRPr="00D12FFB" w:rsidRDefault="00D12FFB" w:rsidP="00D12FFB">
            <w:pPr>
              <w:widowControl/>
              <w:autoSpaceDE/>
              <w:autoSpaceDN/>
              <w:adjustRightInd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</w:rPr>
            </w:pPr>
          </w:p>
        </w:tc>
      </w:tr>
    </w:tbl>
    <w:p w:rsidR="00D12FFB" w:rsidRDefault="00D12FFB" w:rsidP="00D12FFB">
      <w:pPr>
        <w:jc w:val="center"/>
        <w:rPr>
          <w:rFonts w:ascii="Liberation Serif" w:hAnsi="Liberation Serif"/>
          <w:b/>
          <w:sz w:val="28"/>
          <w:szCs w:val="28"/>
        </w:rPr>
      </w:pPr>
      <w:r w:rsidRPr="00AA4911">
        <w:rPr>
          <w:rFonts w:ascii="Liberation Serif" w:hAnsi="Liberation Serif"/>
          <w:b/>
          <w:sz w:val="28"/>
          <w:szCs w:val="28"/>
        </w:rPr>
        <w:t xml:space="preserve">О проведении на территории </w:t>
      </w: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Pr="00AA4911">
        <w:rPr>
          <w:rFonts w:ascii="Liberation Serif" w:hAnsi="Liberation Serif"/>
          <w:b/>
          <w:sz w:val="28"/>
          <w:szCs w:val="28"/>
        </w:rPr>
        <w:t xml:space="preserve"> округа</w:t>
      </w:r>
      <w:r>
        <w:rPr>
          <w:rFonts w:ascii="Liberation Serif" w:hAnsi="Liberation Serif"/>
          <w:b/>
          <w:sz w:val="28"/>
          <w:szCs w:val="28"/>
        </w:rPr>
        <w:t xml:space="preserve"> Горноуральский Свердловской области</w:t>
      </w:r>
      <w:r w:rsidRPr="00AA4911">
        <w:rPr>
          <w:rFonts w:ascii="Liberation Serif" w:hAnsi="Liberation Serif"/>
          <w:b/>
          <w:sz w:val="28"/>
          <w:szCs w:val="28"/>
        </w:rPr>
        <w:t xml:space="preserve"> в пе</w:t>
      </w:r>
      <w:r>
        <w:rPr>
          <w:rFonts w:ascii="Liberation Serif" w:hAnsi="Liberation Serif"/>
          <w:b/>
          <w:sz w:val="28"/>
          <w:szCs w:val="28"/>
        </w:rPr>
        <w:t>риод с 1 июня по 31 августа 2025</w:t>
      </w:r>
      <w:r w:rsidRPr="00AA4911">
        <w:rPr>
          <w:rFonts w:ascii="Liberation Serif" w:hAnsi="Liberation Serif"/>
          <w:b/>
          <w:sz w:val="28"/>
          <w:szCs w:val="28"/>
        </w:rPr>
        <w:t xml:space="preserve"> года </w:t>
      </w:r>
      <w:r>
        <w:rPr>
          <w:rFonts w:ascii="Liberation Serif" w:hAnsi="Liberation Serif"/>
          <w:b/>
          <w:sz w:val="28"/>
          <w:szCs w:val="28"/>
        </w:rPr>
        <w:t>оперативно-профилактической</w:t>
      </w:r>
      <w:r w:rsidRPr="00AA4911">
        <w:rPr>
          <w:rFonts w:ascii="Liberation Serif" w:hAnsi="Liberation Serif"/>
          <w:b/>
          <w:sz w:val="28"/>
          <w:szCs w:val="28"/>
        </w:rPr>
        <w:t xml:space="preserve"> акции «Безопасность детства-202</w:t>
      </w:r>
      <w:r>
        <w:rPr>
          <w:rFonts w:ascii="Liberation Serif" w:hAnsi="Liberation Serif"/>
          <w:b/>
          <w:sz w:val="28"/>
          <w:szCs w:val="28"/>
        </w:rPr>
        <w:t>5</w:t>
      </w:r>
      <w:r w:rsidRPr="00AA4911">
        <w:rPr>
          <w:rFonts w:ascii="Liberation Serif" w:hAnsi="Liberation Serif"/>
          <w:b/>
          <w:sz w:val="28"/>
          <w:szCs w:val="28"/>
        </w:rPr>
        <w:t xml:space="preserve">» </w:t>
      </w:r>
      <w:r>
        <w:rPr>
          <w:rFonts w:ascii="Liberation Serif" w:hAnsi="Liberation Serif"/>
          <w:b/>
          <w:sz w:val="28"/>
          <w:szCs w:val="28"/>
        </w:rPr>
        <w:t>(летний период)</w:t>
      </w:r>
    </w:p>
    <w:p w:rsidR="00D12FFB" w:rsidRDefault="00D12FFB" w:rsidP="00D12FF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F14AC" w:rsidRDefault="002F14AC" w:rsidP="002F14AC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</w:t>
      </w:r>
      <w:r w:rsidRPr="002F14AC">
        <w:rPr>
          <w:rFonts w:ascii="Liberation Serif" w:hAnsi="Liberation Serif"/>
          <w:sz w:val="28"/>
          <w:szCs w:val="28"/>
        </w:rPr>
        <w:t xml:space="preserve"> соответствии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с Федеральным законом от 24 июня 1999 года№ 120 ФЗ «Об основах системы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профилактики безнадзорности и правонарушений несовершеннолетних»,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Федеральным законом «Об основных гарантиях прав ребенка в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Федерации» от 24.07.1998 № 124-ФЗ, Областным законом «О профилактике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безнадзорности и правонарушений несовершеннолетних в Свердловской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области» от 28.11.2001 № 58-ОЗ, Областным законом «О защите прав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ребенка» от 23.10.1995 № 28-ОЗ, Постановлением правительства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Свердловской области</w:t>
      </w:r>
      <w:proofErr w:type="gramEnd"/>
      <w:r w:rsidRPr="002F14AC">
        <w:rPr>
          <w:rFonts w:ascii="Liberation Serif" w:hAnsi="Liberation Serif"/>
          <w:sz w:val="28"/>
          <w:szCs w:val="28"/>
        </w:rPr>
        <w:t xml:space="preserve"> «</w:t>
      </w:r>
      <w:proofErr w:type="gramStart"/>
      <w:r w:rsidRPr="002F14AC">
        <w:rPr>
          <w:rFonts w:ascii="Liberation Serif" w:hAnsi="Liberation Serif"/>
          <w:sz w:val="28"/>
          <w:szCs w:val="28"/>
        </w:rPr>
        <w:t>О ежегодной областной межведомственной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комплексной профилактической операции «Подросток» от 03.05.2018 № 234-ПП, постановлением Правительства Свердловской области от 03.08.2017 №558-ПП «О мерах по организации и обеспечению отдыха и оздоровления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детей в Свердловской области» и с учетом рекомендаций Областной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комиссии по делам несовершеннолетних и защите их прав, принятых 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заседании областной комиссии 25.04.2025 (протокол заседания № 4 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25.04.2025), в целях повышения эффективности действий</w:t>
      </w:r>
      <w:proofErr w:type="gramEnd"/>
      <w:r w:rsidRPr="002F14AC">
        <w:rPr>
          <w:rFonts w:ascii="Liberation Serif" w:hAnsi="Liberation Serif"/>
          <w:sz w:val="28"/>
          <w:szCs w:val="28"/>
        </w:rPr>
        <w:t xml:space="preserve"> органов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учреждений системы профилактики безнадзорности и правонарушений</w:t>
      </w:r>
      <w:r>
        <w:rPr>
          <w:rFonts w:ascii="Liberation Serif" w:hAnsi="Liberation Serif"/>
          <w:sz w:val="28"/>
          <w:szCs w:val="28"/>
        </w:rPr>
        <w:t xml:space="preserve"> несовершеннолетних в летний период</w:t>
      </w:r>
    </w:p>
    <w:p w:rsidR="002F14AC" w:rsidRDefault="002F14AC" w:rsidP="002F14AC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ПРИКАЗЫВАЮ:</w:t>
      </w:r>
    </w:p>
    <w:p w:rsidR="002F14AC" w:rsidRDefault="002F14AC" w:rsidP="002F14AC">
      <w:pPr>
        <w:pStyle w:val="ae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период с 1 июня по 31 августа 2025 года провести оперативно-профилактическую акцию «Безопасность детства – 2025» (летний период) (далее – Акция).</w:t>
      </w:r>
    </w:p>
    <w:p w:rsidR="002F14AC" w:rsidRDefault="002F14AC" w:rsidP="002F14AC">
      <w:pPr>
        <w:pStyle w:val="ae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ходе проведения Акции решить следующие задачи:</w:t>
      </w:r>
    </w:p>
    <w:p w:rsidR="002F14AC" w:rsidRPr="002F14AC" w:rsidRDefault="002F14AC" w:rsidP="002F14AC">
      <w:pPr>
        <w:pStyle w:val="a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F14AC">
        <w:rPr>
          <w:rFonts w:ascii="Liberation Serif" w:hAnsi="Liberation Serif"/>
          <w:sz w:val="28"/>
          <w:szCs w:val="28"/>
        </w:rPr>
        <w:t>ыявить объекты, предста</w:t>
      </w:r>
      <w:r>
        <w:rPr>
          <w:rFonts w:ascii="Liberation Serif" w:hAnsi="Liberation Serif"/>
          <w:sz w:val="28"/>
          <w:szCs w:val="28"/>
        </w:rPr>
        <w:t xml:space="preserve">вляющие угрозу жизни и здоровью </w:t>
      </w:r>
      <w:r w:rsidRPr="002F14AC">
        <w:rPr>
          <w:rFonts w:ascii="Liberation Serif" w:hAnsi="Liberation Serif"/>
          <w:sz w:val="28"/>
          <w:szCs w:val="28"/>
        </w:rPr>
        <w:t>находящихся на них несовершеннолетних;</w:t>
      </w:r>
    </w:p>
    <w:p w:rsidR="002F14AC" w:rsidRPr="002F14AC" w:rsidRDefault="002F14AC" w:rsidP="002F14AC">
      <w:pPr>
        <w:pStyle w:val="a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Pr="002F14AC">
        <w:rPr>
          <w:rFonts w:ascii="Liberation Serif" w:hAnsi="Liberation Serif"/>
          <w:sz w:val="28"/>
          <w:szCs w:val="28"/>
        </w:rPr>
        <w:t>нформировать об опасных объект</w:t>
      </w:r>
      <w:r>
        <w:rPr>
          <w:rFonts w:ascii="Liberation Serif" w:hAnsi="Liberation Serif"/>
          <w:sz w:val="28"/>
          <w:szCs w:val="28"/>
        </w:rPr>
        <w:t xml:space="preserve">ах органы власти для устранения </w:t>
      </w:r>
      <w:r w:rsidRPr="002F14AC">
        <w:rPr>
          <w:rFonts w:ascii="Liberation Serif" w:hAnsi="Liberation Serif"/>
          <w:sz w:val="28"/>
          <w:szCs w:val="28"/>
        </w:rPr>
        <w:t>выявленных нарушений;</w:t>
      </w:r>
    </w:p>
    <w:p w:rsidR="002F14AC" w:rsidRPr="002F14AC" w:rsidRDefault="002F14AC" w:rsidP="002F14AC">
      <w:pPr>
        <w:pStyle w:val="a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2F14AC">
        <w:rPr>
          <w:rFonts w:ascii="Liberation Serif" w:hAnsi="Liberation Serif"/>
          <w:sz w:val="28"/>
          <w:szCs w:val="28"/>
        </w:rPr>
        <w:t xml:space="preserve">существлять </w:t>
      </w:r>
      <w:proofErr w:type="gramStart"/>
      <w:r w:rsidRPr="002F14AC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2F14AC">
        <w:rPr>
          <w:rFonts w:ascii="Liberation Serif" w:hAnsi="Liberation Serif"/>
          <w:sz w:val="28"/>
          <w:szCs w:val="28"/>
        </w:rPr>
        <w:t xml:space="preserve"> реализа</w:t>
      </w:r>
      <w:r>
        <w:rPr>
          <w:rFonts w:ascii="Liberation Serif" w:hAnsi="Liberation Serif"/>
          <w:sz w:val="28"/>
          <w:szCs w:val="28"/>
        </w:rPr>
        <w:t xml:space="preserve">цией принятых мер, направленных </w:t>
      </w:r>
      <w:r w:rsidRPr="002F14AC">
        <w:rPr>
          <w:rFonts w:ascii="Liberation Serif" w:hAnsi="Liberation Serif"/>
          <w:sz w:val="28"/>
          <w:szCs w:val="28"/>
        </w:rPr>
        <w:t>на устранение нарушений;</w:t>
      </w:r>
    </w:p>
    <w:p w:rsidR="002F14AC" w:rsidRPr="002F14AC" w:rsidRDefault="002F14AC" w:rsidP="002F14AC">
      <w:pPr>
        <w:pStyle w:val="ae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2F14AC">
        <w:rPr>
          <w:rFonts w:ascii="Liberation Serif" w:hAnsi="Liberation Serif"/>
          <w:sz w:val="28"/>
          <w:szCs w:val="28"/>
        </w:rPr>
        <w:t>опуляризировать профила</w:t>
      </w:r>
      <w:r>
        <w:rPr>
          <w:rFonts w:ascii="Liberation Serif" w:hAnsi="Liberation Serif"/>
          <w:sz w:val="28"/>
          <w:szCs w:val="28"/>
        </w:rPr>
        <w:t xml:space="preserve">ктические меры, направленные на </w:t>
      </w:r>
      <w:r w:rsidRPr="002F14AC">
        <w:rPr>
          <w:rFonts w:ascii="Liberation Serif" w:hAnsi="Liberation Serif"/>
          <w:sz w:val="28"/>
          <w:szCs w:val="28"/>
        </w:rPr>
        <w:t>безопасность жизнедеятельности человека, среди несовершеннолетних и 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14AC">
        <w:rPr>
          <w:rFonts w:ascii="Liberation Serif" w:hAnsi="Liberation Serif"/>
          <w:sz w:val="28"/>
          <w:szCs w:val="28"/>
        </w:rPr>
        <w:t>родителей;</w:t>
      </w:r>
    </w:p>
    <w:p w:rsidR="002F14AC" w:rsidRPr="002F14AC" w:rsidRDefault="002F14AC" w:rsidP="000F74A3">
      <w:pPr>
        <w:pStyle w:val="ae"/>
        <w:numPr>
          <w:ilvl w:val="0"/>
          <w:numId w:val="3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в</w:t>
      </w:r>
      <w:r w:rsidRPr="002F14AC">
        <w:rPr>
          <w:rFonts w:ascii="Liberation Serif" w:hAnsi="Liberation Serif"/>
          <w:sz w:val="28"/>
          <w:szCs w:val="28"/>
        </w:rPr>
        <w:t>овлечь заинтересованные стороны д</w:t>
      </w:r>
      <w:r>
        <w:rPr>
          <w:rFonts w:ascii="Liberation Serif" w:hAnsi="Liberation Serif"/>
          <w:sz w:val="28"/>
          <w:szCs w:val="28"/>
        </w:rPr>
        <w:t xml:space="preserve">ля участия в Акции, в том числе </w:t>
      </w:r>
      <w:r w:rsidRPr="002F14AC">
        <w:rPr>
          <w:rFonts w:ascii="Liberation Serif" w:hAnsi="Liberation Serif"/>
          <w:sz w:val="28"/>
          <w:szCs w:val="28"/>
        </w:rPr>
        <w:t xml:space="preserve">несовершеннолетних, с целью организации досуговой деятельности. </w:t>
      </w:r>
    </w:p>
    <w:p w:rsidR="002F14AC" w:rsidRDefault="002F14AC" w:rsidP="000F74A3">
      <w:pPr>
        <w:pStyle w:val="ae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план проведения Акции (Приложение </w:t>
      </w:r>
      <w:r w:rsidR="00376EC7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>1).</w:t>
      </w:r>
    </w:p>
    <w:p w:rsidR="000F74A3" w:rsidRPr="000F74A3" w:rsidRDefault="000F74A3" w:rsidP="007A35D9">
      <w:pPr>
        <w:pStyle w:val="ae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F74A3">
        <w:rPr>
          <w:rFonts w:ascii="Liberation Serif" w:hAnsi="Liberation Serif"/>
          <w:sz w:val="28"/>
          <w:szCs w:val="28"/>
        </w:rPr>
        <w:t>Руководителям подведомственных образовательных организаций</w:t>
      </w:r>
      <w:r>
        <w:rPr>
          <w:rFonts w:ascii="Liberation Serif" w:hAnsi="Liberation Serif"/>
          <w:sz w:val="28"/>
          <w:szCs w:val="28"/>
        </w:rPr>
        <w:t xml:space="preserve"> организовать</w:t>
      </w:r>
      <w:r w:rsidRPr="000F74A3">
        <w:rPr>
          <w:rFonts w:ascii="Liberation Serif" w:hAnsi="Liberation Serif"/>
          <w:sz w:val="28"/>
          <w:szCs w:val="28"/>
        </w:rPr>
        <w:t>:</w:t>
      </w:r>
    </w:p>
    <w:p w:rsidR="000F74A3" w:rsidRDefault="000F74A3" w:rsidP="007A35D9">
      <w:pPr>
        <w:pStyle w:val="ae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</w:t>
      </w:r>
      <w:r w:rsidRPr="000F74A3">
        <w:rPr>
          <w:rFonts w:ascii="Liberation Serif" w:hAnsi="Liberation Serif"/>
          <w:sz w:val="28"/>
          <w:szCs w:val="28"/>
        </w:rPr>
        <w:t xml:space="preserve"> комплекс</w:t>
      </w:r>
      <w:r>
        <w:rPr>
          <w:rFonts w:ascii="Liberation Serif" w:hAnsi="Liberation Serif"/>
          <w:sz w:val="28"/>
          <w:szCs w:val="28"/>
        </w:rPr>
        <w:t>а</w:t>
      </w:r>
      <w:r w:rsidRPr="000F74A3">
        <w:rPr>
          <w:rFonts w:ascii="Liberation Serif" w:hAnsi="Liberation Serif"/>
          <w:sz w:val="28"/>
          <w:szCs w:val="28"/>
        </w:rPr>
        <w:t xml:space="preserve"> мероприятий по формированию негативного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74A3">
        <w:rPr>
          <w:rFonts w:ascii="Liberation Serif" w:hAnsi="Liberation Serif"/>
          <w:sz w:val="28"/>
          <w:szCs w:val="28"/>
        </w:rPr>
        <w:t>отношения подрост</w:t>
      </w:r>
      <w:r w:rsidR="007A35D9">
        <w:rPr>
          <w:rFonts w:ascii="Liberation Serif" w:hAnsi="Liberation Serif"/>
          <w:sz w:val="28"/>
          <w:szCs w:val="28"/>
        </w:rPr>
        <w:t>ков к противоправному поведению;</w:t>
      </w:r>
    </w:p>
    <w:p w:rsidR="000F74A3" w:rsidRDefault="007A35D9" w:rsidP="007A35D9">
      <w:pPr>
        <w:pStyle w:val="ae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0F74A3" w:rsidRPr="000F74A3">
        <w:rPr>
          <w:rFonts w:ascii="Liberation Serif" w:hAnsi="Liberation Serif"/>
          <w:sz w:val="28"/>
          <w:szCs w:val="28"/>
        </w:rPr>
        <w:t>рове</w:t>
      </w:r>
      <w:r w:rsidR="000F74A3">
        <w:rPr>
          <w:rFonts w:ascii="Liberation Serif" w:hAnsi="Liberation Serif"/>
          <w:sz w:val="28"/>
          <w:szCs w:val="28"/>
        </w:rPr>
        <w:t>дение дополнительных</w:t>
      </w:r>
      <w:r w:rsidR="000F74A3" w:rsidRPr="000F74A3">
        <w:rPr>
          <w:rFonts w:ascii="Liberation Serif" w:hAnsi="Liberation Serif"/>
          <w:sz w:val="28"/>
          <w:szCs w:val="28"/>
        </w:rPr>
        <w:t xml:space="preserve"> профилактически</w:t>
      </w:r>
      <w:r w:rsidR="000F74A3">
        <w:rPr>
          <w:rFonts w:ascii="Liberation Serif" w:hAnsi="Liberation Serif"/>
          <w:sz w:val="28"/>
          <w:szCs w:val="28"/>
        </w:rPr>
        <w:t>х</w:t>
      </w:r>
      <w:r w:rsidR="000F74A3" w:rsidRPr="000F74A3">
        <w:rPr>
          <w:rFonts w:ascii="Liberation Serif" w:hAnsi="Liberation Serif"/>
          <w:sz w:val="28"/>
          <w:szCs w:val="28"/>
        </w:rPr>
        <w:t xml:space="preserve"> мероприяти</w:t>
      </w:r>
      <w:r w:rsidR="000F74A3">
        <w:rPr>
          <w:rFonts w:ascii="Liberation Serif" w:hAnsi="Liberation Serif"/>
          <w:sz w:val="28"/>
          <w:szCs w:val="28"/>
        </w:rPr>
        <w:t>й</w:t>
      </w:r>
      <w:r w:rsidR="000F74A3" w:rsidRPr="000F74A3">
        <w:rPr>
          <w:rFonts w:ascii="Liberation Serif" w:hAnsi="Liberation Serif"/>
          <w:sz w:val="28"/>
          <w:szCs w:val="28"/>
        </w:rPr>
        <w:t xml:space="preserve"> с</w:t>
      </w:r>
      <w:r w:rsidR="000F74A3">
        <w:rPr>
          <w:rFonts w:ascii="Liberation Serif" w:hAnsi="Liberation Serif"/>
          <w:sz w:val="28"/>
          <w:szCs w:val="28"/>
        </w:rPr>
        <w:t xml:space="preserve"> </w:t>
      </w:r>
      <w:r w:rsidR="000F74A3" w:rsidRPr="000F74A3">
        <w:rPr>
          <w:rFonts w:ascii="Liberation Serif" w:hAnsi="Liberation Serif"/>
          <w:sz w:val="28"/>
          <w:szCs w:val="28"/>
        </w:rPr>
        <w:t>родителями (в том числе в дистанционном режиме и с использованием</w:t>
      </w:r>
      <w:r w:rsidR="000F74A3">
        <w:rPr>
          <w:rFonts w:ascii="Liberation Serif" w:hAnsi="Liberation Serif"/>
          <w:sz w:val="28"/>
          <w:szCs w:val="28"/>
        </w:rPr>
        <w:t xml:space="preserve"> </w:t>
      </w:r>
      <w:r w:rsidR="000F74A3" w:rsidRPr="000F74A3">
        <w:rPr>
          <w:rFonts w:ascii="Liberation Serif" w:hAnsi="Liberation Serif"/>
          <w:sz w:val="28"/>
          <w:szCs w:val="28"/>
        </w:rPr>
        <w:t>средств телефонной связи, телекоммуникационной связи Интернет,</w:t>
      </w:r>
      <w:r w:rsidR="000F74A3">
        <w:rPr>
          <w:rFonts w:ascii="Liberation Serif" w:hAnsi="Liberation Serif"/>
          <w:sz w:val="28"/>
          <w:szCs w:val="28"/>
        </w:rPr>
        <w:t xml:space="preserve"> </w:t>
      </w:r>
      <w:r w:rsidR="000F74A3" w:rsidRPr="000F74A3">
        <w:rPr>
          <w:rFonts w:ascii="Liberation Serif" w:hAnsi="Liberation Serif"/>
          <w:sz w:val="28"/>
          <w:szCs w:val="28"/>
        </w:rPr>
        <w:t>социальных сетей и мессенджеров), направленны</w:t>
      </w:r>
      <w:r>
        <w:rPr>
          <w:rFonts w:ascii="Liberation Serif" w:hAnsi="Liberation Serif"/>
          <w:sz w:val="28"/>
          <w:szCs w:val="28"/>
        </w:rPr>
        <w:t>х</w:t>
      </w:r>
      <w:r w:rsidR="000F74A3" w:rsidRPr="000F74A3">
        <w:rPr>
          <w:rFonts w:ascii="Liberation Serif" w:hAnsi="Liberation Serif"/>
          <w:sz w:val="28"/>
          <w:szCs w:val="28"/>
        </w:rPr>
        <w:t xml:space="preserve"> на формирование</w:t>
      </w:r>
      <w:r w:rsidR="000F74A3">
        <w:rPr>
          <w:rFonts w:ascii="Liberation Serif" w:hAnsi="Liberation Serif"/>
          <w:sz w:val="28"/>
          <w:szCs w:val="28"/>
        </w:rPr>
        <w:t xml:space="preserve"> </w:t>
      </w:r>
      <w:r w:rsidR="000F74A3" w:rsidRPr="000F74A3">
        <w:rPr>
          <w:rFonts w:ascii="Liberation Serif" w:hAnsi="Liberation Serif"/>
          <w:sz w:val="28"/>
          <w:szCs w:val="28"/>
        </w:rPr>
        <w:t>ответственности за исполнение родительских обязанностей по воспитанию,</w:t>
      </w:r>
      <w:r w:rsidR="000F74A3">
        <w:rPr>
          <w:rFonts w:ascii="Liberation Serif" w:hAnsi="Liberation Serif"/>
          <w:sz w:val="28"/>
          <w:szCs w:val="28"/>
        </w:rPr>
        <w:t xml:space="preserve"> </w:t>
      </w:r>
      <w:r w:rsidR="000F74A3" w:rsidRPr="000F74A3">
        <w:rPr>
          <w:rFonts w:ascii="Liberation Serif" w:hAnsi="Liberation Serif"/>
          <w:sz w:val="28"/>
          <w:szCs w:val="28"/>
        </w:rPr>
        <w:t>содержанию, обучению и защит</w:t>
      </w:r>
      <w:r>
        <w:rPr>
          <w:rFonts w:ascii="Liberation Serif" w:hAnsi="Liberation Serif"/>
          <w:sz w:val="28"/>
          <w:szCs w:val="28"/>
        </w:rPr>
        <w:t>е прав несовершеннолетних детей;</w:t>
      </w:r>
    </w:p>
    <w:p w:rsidR="000F74A3" w:rsidRDefault="007A35D9" w:rsidP="007A35D9">
      <w:pPr>
        <w:pStyle w:val="ae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изготовление и размещение</w:t>
      </w:r>
      <w:r w:rsidR="000F74A3" w:rsidRPr="000F74A3">
        <w:rPr>
          <w:rFonts w:ascii="Liberation Serif" w:hAnsi="Liberation Serif"/>
          <w:sz w:val="28"/>
          <w:szCs w:val="28"/>
        </w:rPr>
        <w:t xml:space="preserve"> фото/видео-контент</w:t>
      </w:r>
      <w:r>
        <w:rPr>
          <w:rFonts w:ascii="Liberation Serif" w:hAnsi="Liberation Serif"/>
          <w:sz w:val="28"/>
          <w:szCs w:val="28"/>
        </w:rPr>
        <w:t>а</w:t>
      </w:r>
      <w:r w:rsidR="000F74A3" w:rsidRPr="000F74A3">
        <w:rPr>
          <w:rFonts w:ascii="Liberation Serif" w:hAnsi="Liberation Serif"/>
          <w:sz w:val="28"/>
          <w:szCs w:val="28"/>
        </w:rPr>
        <w:t xml:space="preserve"> в сети Интернет</w:t>
      </w:r>
      <w:r>
        <w:rPr>
          <w:rFonts w:ascii="Liberation Serif" w:hAnsi="Liberation Serif"/>
          <w:sz w:val="28"/>
          <w:szCs w:val="28"/>
        </w:rPr>
        <w:t xml:space="preserve"> </w:t>
      </w:r>
      <w:r w:rsidR="000F74A3" w:rsidRPr="007A35D9">
        <w:rPr>
          <w:rFonts w:ascii="Liberation Serif" w:hAnsi="Liberation Serif"/>
          <w:sz w:val="28"/>
          <w:szCs w:val="28"/>
        </w:rPr>
        <w:t>для родителей</w:t>
      </w:r>
      <w:r>
        <w:rPr>
          <w:rFonts w:ascii="Liberation Serif" w:hAnsi="Liberation Serif"/>
          <w:sz w:val="28"/>
          <w:szCs w:val="28"/>
        </w:rPr>
        <w:t xml:space="preserve"> по вопросам безопасности детей;</w:t>
      </w:r>
    </w:p>
    <w:p w:rsidR="007A35D9" w:rsidRDefault="007A35D9" w:rsidP="00376EC7">
      <w:pPr>
        <w:pStyle w:val="ae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направление информации об участии и достигнутых результатах по утвержденной форме (Приложение </w:t>
      </w:r>
      <w:r w:rsidR="00376EC7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2) с приложением текстовой справки </w:t>
      </w:r>
      <w:r w:rsidRPr="007A35D9">
        <w:rPr>
          <w:rFonts w:ascii="Liberation Serif" w:hAnsi="Liberation Serif"/>
          <w:sz w:val="28"/>
          <w:szCs w:val="28"/>
        </w:rPr>
        <w:t>о реализованных мероприятиях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A35D9">
        <w:rPr>
          <w:rFonts w:ascii="Liberation Serif" w:hAnsi="Liberation Serif"/>
          <w:sz w:val="28"/>
          <w:szCs w:val="28"/>
        </w:rPr>
        <w:t>по обеспечению занятости несовершеннолетних в летний период (в том числе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A35D9">
        <w:rPr>
          <w:rFonts w:ascii="Liberation Serif" w:hAnsi="Liberation Serif"/>
          <w:sz w:val="28"/>
          <w:szCs w:val="28"/>
        </w:rPr>
        <w:t>при участии представителей организации</w:t>
      </w:r>
      <w:r>
        <w:rPr>
          <w:rFonts w:ascii="Liberation Serif" w:hAnsi="Liberation Serif"/>
          <w:sz w:val="28"/>
          <w:szCs w:val="28"/>
        </w:rPr>
        <w:t xml:space="preserve"> культуры, спорта, с примерами) на адрес электронной почты </w:t>
      </w:r>
      <w:hyperlink r:id="rId10" w:history="1">
        <w:r w:rsidR="00376EC7" w:rsidRPr="007C4FD3">
          <w:rPr>
            <w:rStyle w:val="ab"/>
            <w:rFonts w:ascii="Liberation Serif" w:hAnsi="Liberation Serif" w:cs="Arial"/>
            <w:sz w:val="28"/>
            <w:szCs w:val="28"/>
            <w:lang w:val="en-US"/>
          </w:rPr>
          <w:t>yuliy</w:t>
        </w:r>
        <w:r w:rsidR="00376EC7" w:rsidRPr="007C4FD3">
          <w:rPr>
            <w:rStyle w:val="ab"/>
            <w:rFonts w:ascii="Liberation Serif" w:hAnsi="Liberation Serif" w:cs="Arial"/>
            <w:sz w:val="28"/>
            <w:szCs w:val="28"/>
          </w:rPr>
          <w:t>-</w:t>
        </w:r>
        <w:r w:rsidR="00376EC7" w:rsidRPr="007C4FD3">
          <w:rPr>
            <w:rStyle w:val="ab"/>
            <w:rFonts w:ascii="Liberation Serif" w:hAnsi="Liberation Serif" w:cs="Arial"/>
            <w:sz w:val="28"/>
            <w:szCs w:val="28"/>
            <w:lang w:val="en-US"/>
          </w:rPr>
          <w:t>kon</w:t>
        </w:r>
        <w:r w:rsidR="00376EC7" w:rsidRPr="007C4FD3">
          <w:rPr>
            <w:rStyle w:val="ab"/>
            <w:rFonts w:ascii="Liberation Serif" w:hAnsi="Liberation Serif" w:cs="Arial"/>
            <w:sz w:val="28"/>
            <w:szCs w:val="28"/>
          </w:rPr>
          <w:t>@</w:t>
        </w:r>
        <w:r w:rsidR="00376EC7" w:rsidRPr="007C4FD3">
          <w:rPr>
            <w:rStyle w:val="ab"/>
            <w:rFonts w:ascii="Liberation Serif" w:hAnsi="Liberation Serif" w:cs="Arial"/>
            <w:sz w:val="28"/>
            <w:szCs w:val="28"/>
            <w:lang w:val="en-US"/>
          </w:rPr>
          <w:t>yandex</w:t>
        </w:r>
        <w:r w:rsidR="00376EC7" w:rsidRPr="007C4FD3">
          <w:rPr>
            <w:rStyle w:val="ab"/>
            <w:rFonts w:ascii="Liberation Serif" w:hAnsi="Liberation Serif" w:cs="Arial"/>
            <w:sz w:val="28"/>
            <w:szCs w:val="28"/>
          </w:rPr>
          <w:t>.</w:t>
        </w:r>
        <w:proofErr w:type="spellStart"/>
        <w:r w:rsidR="00376EC7" w:rsidRPr="007C4FD3">
          <w:rPr>
            <w:rStyle w:val="ab"/>
            <w:rFonts w:ascii="Liberation Serif" w:hAnsi="Liberation Serif" w:cs="Arial"/>
            <w:sz w:val="28"/>
            <w:szCs w:val="28"/>
            <w:lang w:val="en-US"/>
          </w:rPr>
          <w:t>ru</w:t>
        </w:r>
        <w:proofErr w:type="spellEnd"/>
      </w:hyperlink>
      <w:r w:rsidRPr="007A35D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 позднее 18 августа 2025 года. </w:t>
      </w:r>
    </w:p>
    <w:p w:rsidR="00376EC7" w:rsidRPr="00376EC7" w:rsidRDefault="00376EC7" w:rsidP="00376EC7">
      <w:pPr>
        <w:pStyle w:val="ae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76EC7">
        <w:rPr>
          <w:rFonts w:ascii="Liberation Serif" w:hAnsi="Liberation Serif"/>
          <w:sz w:val="28"/>
          <w:szCs w:val="28"/>
        </w:rPr>
        <w:t>Контроль исполнения настоящег</w:t>
      </w:r>
      <w:r>
        <w:rPr>
          <w:rFonts w:ascii="Liberation Serif" w:hAnsi="Liberation Serif"/>
          <w:sz w:val="28"/>
          <w:szCs w:val="28"/>
        </w:rPr>
        <w:t>о приказа возложить на главного</w:t>
      </w:r>
      <w:r w:rsidRPr="00376EC7">
        <w:rPr>
          <w:rFonts w:ascii="Liberation Serif" w:hAnsi="Liberation Serif"/>
          <w:sz w:val="28"/>
          <w:szCs w:val="28"/>
        </w:rPr>
        <w:t xml:space="preserve"> специалиста Управления образования МО Горноуральский Свердловской области Кондратьеву Ю.В.</w:t>
      </w:r>
    </w:p>
    <w:p w:rsidR="00376EC7" w:rsidRPr="00376EC7" w:rsidRDefault="00376EC7" w:rsidP="00376EC7">
      <w:pPr>
        <w:pStyle w:val="ae"/>
        <w:tabs>
          <w:tab w:val="left" w:pos="1134"/>
        </w:tabs>
        <w:ind w:left="1069"/>
        <w:jc w:val="both"/>
        <w:rPr>
          <w:rFonts w:ascii="Liberation Serif" w:hAnsi="Liberation Serif"/>
          <w:sz w:val="28"/>
          <w:szCs w:val="28"/>
        </w:rPr>
      </w:pPr>
    </w:p>
    <w:p w:rsidR="00376EC7" w:rsidRPr="00376EC7" w:rsidRDefault="00376EC7" w:rsidP="00376EC7">
      <w:pPr>
        <w:pStyle w:val="ae"/>
        <w:tabs>
          <w:tab w:val="left" w:pos="1134"/>
        </w:tabs>
        <w:ind w:left="1069"/>
        <w:jc w:val="both"/>
        <w:rPr>
          <w:rFonts w:ascii="Liberation Serif" w:hAnsi="Liberation Serif"/>
          <w:sz w:val="28"/>
          <w:szCs w:val="28"/>
        </w:rPr>
      </w:pPr>
    </w:p>
    <w:p w:rsidR="00376EC7" w:rsidRPr="00376EC7" w:rsidRDefault="00376EC7" w:rsidP="00376EC7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376EC7">
        <w:rPr>
          <w:rFonts w:ascii="Liberation Serif" w:hAnsi="Liberation Serif"/>
          <w:sz w:val="28"/>
          <w:szCs w:val="28"/>
        </w:rPr>
        <w:t>Начальник  Управления образования                                                           А.В. Лунев</w:t>
      </w:r>
    </w:p>
    <w:p w:rsidR="007A35D9" w:rsidRPr="00376EC7" w:rsidRDefault="007A35D9" w:rsidP="00376EC7">
      <w:pPr>
        <w:pStyle w:val="ae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7A35D9" w:rsidRPr="007A35D9" w:rsidRDefault="007A35D9" w:rsidP="007A35D9">
      <w:pPr>
        <w:pStyle w:val="ae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D12FFB" w:rsidRPr="00D12FFB" w:rsidRDefault="00D12FFB" w:rsidP="00D12FF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76EC7" w:rsidRDefault="00376EC7" w:rsidP="00D12FFB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br w:type="page"/>
      </w:r>
    </w:p>
    <w:p w:rsidR="00FA0581" w:rsidRDefault="00FA0581" w:rsidP="00376EC7">
      <w:pPr>
        <w:shd w:val="clear" w:color="auto" w:fill="FFFFFF"/>
        <w:tabs>
          <w:tab w:val="left" w:pos="0"/>
        </w:tabs>
        <w:ind w:firstLine="4536"/>
        <w:jc w:val="both"/>
        <w:rPr>
          <w:rFonts w:ascii="Liberation Serif" w:hAnsi="Liberation Serif" w:cs="Liberation Serif"/>
          <w:sz w:val="28"/>
          <w:szCs w:val="28"/>
        </w:rPr>
        <w:sectPr w:rsidR="00FA0581" w:rsidSect="00D12FFB"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76EC7" w:rsidRPr="004D37D4" w:rsidRDefault="00376EC7" w:rsidP="00FA0581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 w:rsidRPr="004D37D4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№1 к приказу </w:t>
      </w:r>
    </w:p>
    <w:p w:rsidR="00376EC7" w:rsidRPr="004D37D4" w:rsidRDefault="00376EC7" w:rsidP="00FA0581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 w:rsidRPr="004D37D4">
        <w:rPr>
          <w:rFonts w:ascii="Liberation Serif" w:hAnsi="Liberation Serif" w:cs="Liberation Serif"/>
          <w:sz w:val="28"/>
          <w:szCs w:val="28"/>
        </w:rPr>
        <w:t xml:space="preserve">Управления образования администрации   </w:t>
      </w:r>
    </w:p>
    <w:p w:rsidR="00376EC7" w:rsidRPr="004D37D4" w:rsidRDefault="00376EC7" w:rsidP="00FA0581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 Горноуральский </w:t>
      </w:r>
      <w:r w:rsidR="00F5232F" w:rsidRPr="004D37D4">
        <w:rPr>
          <w:rFonts w:ascii="Liberation Serif" w:hAnsi="Liberation Serif" w:cs="Liberation Serif"/>
          <w:sz w:val="28"/>
          <w:szCs w:val="28"/>
        </w:rPr>
        <w:t>№</w:t>
      </w:r>
      <w:r w:rsidR="00F5232F">
        <w:rPr>
          <w:rFonts w:ascii="Liberation Serif" w:hAnsi="Liberation Serif" w:cs="Liberation Serif"/>
          <w:sz w:val="28"/>
          <w:szCs w:val="28"/>
        </w:rPr>
        <w:t xml:space="preserve"> 312 </w:t>
      </w:r>
      <w:r w:rsidR="00F5232F" w:rsidRPr="004D37D4">
        <w:rPr>
          <w:rFonts w:ascii="Liberation Serif" w:hAnsi="Liberation Serif" w:cs="Liberation Serif"/>
          <w:sz w:val="28"/>
          <w:szCs w:val="28"/>
        </w:rPr>
        <w:t>от</w:t>
      </w:r>
      <w:r w:rsidR="00F5232F">
        <w:rPr>
          <w:rFonts w:ascii="Liberation Serif" w:hAnsi="Liberation Serif" w:cs="Liberation Serif"/>
          <w:sz w:val="28"/>
          <w:szCs w:val="28"/>
        </w:rPr>
        <w:t xml:space="preserve"> 27.05.2025</w:t>
      </w:r>
    </w:p>
    <w:p w:rsidR="00376EC7" w:rsidRPr="004D37D4" w:rsidRDefault="00FA0581" w:rsidP="00FA0581">
      <w:pPr>
        <w:shd w:val="clear" w:color="auto" w:fill="FFFFFF"/>
        <w:tabs>
          <w:tab w:val="left" w:pos="0"/>
        </w:tabs>
        <w:ind w:firstLine="453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</w:t>
      </w:r>
      <w:r w:rsidR="00C808A8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="00F5232F">
        <w:rPr>
          <w:rFonts w:ascii="Liberation Serif" w:hAnsi="Liberation Serif" w:cs="Liberation Serif"/>
          <w:sz w:val="28"/>
          <w:szCs w:val="28"/>
        </w:rPr>
        <w:t xml:space="preserve">                         </w:t>
      </w:r>
    </w:p>
    <w:p w:rsidR="00160FC8" w:rsidRPr="005A5247" w:rsidRDefault="00160FC8" w:rsidP="00D12FFB">
      <w:pPr>
        <w:jc w:val="center"/>
        <w:rPr>
          <w:rFonts w:ascii="Liberation Serif" w:hAnsi="Liberation Serif"/>
          <w:b/>
          <w:sz w:val="28"/>
        </w:rPr>
      </w:pPr>
    </w:p>
    <w:p w:rsidR="00B573D8" w:rsidRDefault="00B573D8" w:rsidP="00D12FFB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План проведения </w:t>
      </w:r>
      <w:r w:rsidRPr="00B573D8">
        <w:rPr>
          <w:rFonts w:ascii="Liberation Serif" w:hAnsi="Liberation Serif"/>
          <w:b/>
          <w:sz w:val="28"/>
        </w:rPr>
        <w:t>оперативно-профилактической акции «Безопасность детства-2025» (летний период)</w:t>
      </w:r>
    </w:p>
    <w:p w:rsidR="00FA0581" w:rsidRDefault="00FA0581" w:rsidP="00FA0581"/>
    <w:p w:rsidR="00FA0581" w:rsidRPr="00D901CC" w:rsidRDefault="00FA0581" w:rsidP="00FA0581">
      <w:pPr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901CC">
        <w:rPr>
          <w:rFonts w:ascii="Times New Roman" w:eastAsia="Times New Roman" w:hAnsi="Times New Roman" w:cs="Times New Roman"/>
          <w:spacing w:val="1"/>
          <w:sz w:val="28"/>
          <w:szCs w:val="28"/>
        </w:rPr>
        <w:t>Цель проведения профилактической акции:</w:t>
      </w:r>
    </w:p>
    <w:p w:rsidR="00FA0581" w:rsidRPr="00D901CC" w:rsidRDefault="00FA0581" w:rsidP="00FA0581">
      <w:pPr>
        <w:pStyle w:val="ae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901CC">
        <w:rPr>
          <w:rFonts w:ascii="Times New Roman" w:eastAsia="Times New Roman" w:hAnsi="Times New Roman" w:cs="Times New Roman"/>
          <w:spacing w:val="1"/>
          <w:sz w:val="28"/>
          <w:szCs w:val="28"/>
        </w:rPr>
        <w:t>профилактика чрезвычайных происшествий с несовершеннолетними в период летних школьных каникул, в местах массового отдыха, скопления, досуга и развлечения детей и семей с детьми;</w:t>
      </w:r>
    </w:p>
    <w:p w:rsidR="00FA0581" w:rsidRPr="00D901CC" w:rsidRDefault="00FA0581" w:rsidP="00FA0581">
      <w:pPr>
        <w:pStyle w:val="ae"/>
        <w:widowControl/>
        <w:numPr>
          <w:ilvl w:val="0"/>
          <w:numId w:val="33"/>
        </w:numPr>
        <w:autoSpaceDE/>
        <w:autoSpaceDN/>
        <w:adjustRightInd/>
        <w:spacing w:after="160" w:line="259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901CC">
        <w:rPr>
          <w:rFonts w:ascii="Times New Roman" w:eastAsia="Times New Roman" w:hAnsi="Times New Roman" w:cs="Times New Roman"/>
          <w:spacing w:val="1"/>
          <w:sz w:val="28"/>
          <w:szCs w:val="28"/>
        </w:rPr>
        <w:t>формирование в подростковой среде культуры безопасного поведения, сохранение жизни и здоровья несовершеннолетних граждан, организацию досуга и занятости в каникулярный период;</w:t>
      </w:r>
    </w:p>
    <w:p w:rsidR="00FA0581" w:rsidRPr="00D901CC" w:rsidRDefault="00FA0581" w:rsidP="00FA0581">
      <w:pPr>
        <w:pStyle w:val="ae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tbl>
      <w:tblPr>
        <w:tblStyle w:val="aa"/>
        <w:tblW w:w="13876" w:type="dxa"/>
        <w:tblInd w:w="720" w:type="dxa"/>
        <w:tblLook w:val="04A0" w:firstRow="1" w:lastRow="0" w:firstColumn="1" w:lastColumn="0" w:noHBand="0" w:noVBand="1"/>
      </w:tblPr>
      <w:tblGrid>
        <w:gridCol w:w="549"/>
        <w:gridCol w:w="5672"/>
        <w:gridCol w:w="1608"/>
        <w:gridCol w:w="6047"/>
      </w:tblGrid>
      <w:tr w:rsidR="00FA0581" w:rsidRPr="00D901CC" w:rsidTr="00435F4E">
        <w:tc>
          <w:tcPr>
            <w:tcW w:w="549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№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Срок проведения</w:t>
            </w:r>
          </w:p>
        </w:tc>
        <w:tc>
          <w:tcPr>
            <w:tcW w:w="6047" w:type="dxa"/>
          </w:tcPr>
          <w:p w:rsidR="00FA0581" w:rsidRPr="00D901CC" w:rsidRDefault="00FA0581" w:rsidP="00435F4E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Исполнители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:rsidR="00FA0581" w:rsidRPr="005E70DF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Размещение информации о проведении акции «Безопасность детства – 2024» разместить на официальных сайтах учреждений, страницах в социальных сетях и т.д.</w:t>
            </w:r>
          </w:p>
        </w:tc>
        <w:tc>
          <w:tcPr>
            <w:tcW w:w="1608" w:type="dxa"/>
          </w:tcPr>
          <w:p w:rsidR="00FA0581" w:rsidRPr="005E70DF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Июнь </w:t>
            </w:r>
          </w:p>
        </w:tc>
        <w:tc>
          <w:tcPr>
            <w:tcW w:w="6047" w:type="dxa"/>
          </w:tcPr>
          <w:p w:rsidR="00FA0581" w:rsidRPr="005E70DF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FA05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Управление образования администрации муниципального округа Горноуральский Свердловской области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, образовательные организации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</w:p>
        </w:tc>
        <w:tc>
          <w:tcPr>
            <w:tcW w:w="5672" w:type="dxa"/>
          </w:tcPr>
          <w:p w:rsidR="00FA0581" w:rsidRPr="005E70DF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Размещение Памяток на информационных стендах в образовательных организациях, учреждениях дополнительного образования</w:t>
            </w:r>
          </w:p>
        </w:tc>
        <w:tc>
          <w:tcPr>
            <w:tcW w:w="1608" w:type="dxa"/>
          </w:tcPr>
          <w:p w:rsidR="00FA0581" w:rsidRPr="005E70DF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01.06.2025-31.08.2025</w:t>
            </w:r>
          </w:p>
        </w:tc>
        <w:tc>
          <w:tcPr>
            <w:tcW w:w="6047" w:type="dxa"/>
          </w:tcPr>
          <w:p w:rsidR="00FA0581" w:rsidRPr="005E70DF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Образовательные организации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</w:p>
        </w:tc>
        <w:tc>
          <w:tcPr>
            <w:tcW w:w="5672" w:type="dxa"/>
          </w:tcPr>
          <w:p w:rsidR="00FA0581" w:rsidRPr="005E70DF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Информирование родителей по вопросам обеспечения пожарной безопасности, травматизма детей в быту, безопасного поведения на улицах, дорогах и объектах транспортной инфраструктуры.</w:t>
            </w:r>
          </w:p>
        </w:tc>
        <w:tc>
          <w:tcPr>
            <w:tcW w:w="1608" w:type="dxa"/>
          </w:tcPr>
          <w:p w:rsidR="00FA0581" w:rsidRPr="005E70DF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01.06.2025-31.08.2025</w:t>
            </w:r>
          </w:p>
        </w:tc>
        <w:tc>
          <w:tcPr>
            <w:tcW w:w="6047" w:type="dxa"/>
          </w:tcPr>
          <w:p w:rsidR="00FA0581" w:rsidRPr="005E70DF" w:rsidRDefault="00FA0581" w:rsidP="00FA0581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Образовательные организации, 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Отдел надзорной деятельности и профилактической работы по г. Нижний Тагил и Пригородному району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(по согласованию)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hyperlink r:id="rId12" w:history="1">
              <w:r w:rsidRPr="005E70DF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Госавтоинспекция МУ МВД России "Нижнетагильское"</w:t>
              </w:r>
            </w:hyperlink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(по согласованию)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Выявление объектов, представляющих 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угрозу жизни и здоровью, находящихся на них несовершеннолетних (заброшенные и недостроенные здания  и сооружения)  и информирование уполномоченных органов о необходимости принятия дополнительных мер по недопущению проникновения на них детей и подростков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01.06.202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31.08.202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</w:p>
        </w:tc>
        <w:tc>
          <w:tcPr>
            <w:tcW w:w="6047" w:type="dxa"/>
          </w:tcPr>
          <w:p w:rsidR="00FA0581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 xml:space="preserve">Образовательные организации, 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ОП № 21 МУ 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МВД России «Нижнетагильское»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(по согласованию)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ОеП</w:t>
            </w:r>
            <w:proofErr w:type="spellEnd"/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№ 1МУ МВД России «Нижнетагильское»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(по согласованию)</w:t>
            </w:r>
          </w:p>
          <w:p w:rsidR="00FA0581" w:rsidRPr="005E70DF" w:rsidRDefault="00FA0581" w:rsidP="00FA0581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Разработка и распространение среди населения (родителей и детей) памяток и буклетов профилактической направленности «Безопасность детства», в том числе «Комендантский час».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-31.08.202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</w:p>
        </w:tc>
        <w:tc>
          <w:tcPr>
            <w:tcW w:w="6047" w:type="dxa"/>
          </w:tcPr>
          <w:p w:rsidR="00FA0581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Образовательные организации </w:t>
            </w:r>
          </w:p>
          <w:p w:rsidR="00FA0581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  <w:p w:rsidR="00FA0581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Организация трудоустройства несовершеннолетних в возрасте от 14 до 18 лет, в том числе, несовершеннолетних, состоящих на профилактическом контроле, проживающих в семьях социального опасного положения или находящихся в трудной жизненной ситуации в период летних каникул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-31.08.202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</w:p>
        </w:tc>
        <w:tc>
          <w:tcPr>
            <w:tcW w:w="6047" w:type="dxa"/>
          </w:tcPr>
          <w:p w:rsidR="00FA0581" w:rsidRPr="009308D0" w:rsidRDefault="00FA0581" w:rsidP="00821B3F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Образовательные организации, </w:t>
            </w:r>
            <w:r w:rsidRPr="00FA05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ГКУ «Нижнетагильский центр занятости»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308D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Проведение мероприятий по обеспеченности занятости несовершеннолетних в летние каникулы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01.06.2025-31.08.2025</w:t>
            </w:r>
          </w:p>
        </w:tc>
        <w:tc>
          <w:tcPr>
            <w:tcW w:w="6047" w:type="dxa"/>
          </w:tcPr>
          <w:p w:rsidR="00FA0581" w:rsidRPr="009308D0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Образовательные организации с привлечением других субъектов профилактики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</w:p>
        </w:tc>
        <w:tc>
          <w:tcPr>
            <w:tcW w:w="5672" w:type="dxa"/>
          </w:tcPr>
          <w:p w:rsidR="00FA0581" w:rsidRPr="00D901CC" w:rsidRDefault="00FA0581" w:rsidP="00821B3F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Проведение просветительских мероприятий с детьми и родителями, направленны</w:t>
            </w:r>
            <w:r w:rsidR="00821B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на предупреждение травматизма детей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-31.08.202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</w:p>
        </w:tc>
        <w:tc>
          <w:tcPr>
            <w:tcW w:w="6047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FA05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Образовательные организации с привлечением других субъектов профилактики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</w:p>
        </w:tc>
        <w:tc>
          <w:tcPr>
            <w:tcW w:w="5672" w:type="dxa"/>
          </w:tcPr>
          <w:p w:rsidR="00FA0581" w:rsidRPr="00D901CC" w:rsidRDefault="00FA0581" w:rsidP="00821B3F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Проведение проверочных профилактически</w:t>
            </w:r>
            <w:r w:rsidR="00821B3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мероприятий в отношении семей и несовершеннолетних, состоящих на персонифицированном учете в ТКДН и ЗП 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Пригородного района по соблюдению мер противопожарной безопасности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01.06.202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D901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-31.08.202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</w:p>
        </w:tc>
        <w:tc>
          <w:tcPr>
            <w:tcW w:w="6047" w:type="dxa"/>
          </w:tcPr>
          <w:p w:rsidR="00FA0581" w:rsidRPr="005E70DF" w:rsidRDefault="00FA0581" w:rsidP="00FA0581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Образовательные организации 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совместно с представителями отдел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надзорной деятельности и профилактической работы по г. Нижний Тагил и Пригородному району, 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представител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ями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отряда противопожарной службы Свердловской области № 20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2" w:type="dxa"/>
          </w:tcPr>
          <w:p w:rsidR="00FA0581" w:rsidRPr="00E41A62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E41A6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Организация работы по обучению детей в лагерях дневного пребывания и дошкольных образовательных учреждениях навыкам безопасного поведения на улицах и дорогах.</w:t>
            </w:r>
          </w:p>
        </w:tc>
        <w:tc>
          <w:tcPr>
            <w:tcW w:w="1608" w:type="dxa"/>
          </w:tcPr>
          <w:p w:rsidR="00FA0581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01.06.2025-31.08.2025</w:t>
            </w:r>
          </w:p>
        </w:tc>
        <w:tc>
          <w:tcPr>
            <w:tcW w:w="6047" w:type="dxa"/>
          </w:tcPr>
          <w:p w:rsidR="00FA0581" w:rsidRPr="000F13F5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Образовательные организации, </w:t>
            </w:r>
            <w:hyperlink r:id="rId13" w:history="1">
              <w:r w:rsidRPr="005E70DF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Госавтоинспекция МУ МВД России "Нижнетагильское"</w:t>
              </w:r>
            </w:hyperlink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(по согласованию)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11</w:t>
            </w:r>
          </w:p>
        </w:tc>
        <w:tc>
          <w:tcPr>
            <w:tcW w:w="5672" w:type="dxa"/>
          </w:tcPr>
          <w:p w:rsidR="00FA0581" w:rsidRPr="00E41A62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E41A6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Организация и  проведение целевых профилактических мероприятий, направленных на предупреждение нарушений Правил дорожного движения детьми участниками дорожного движения различных категорий (пешеходы, пассажиры, велосипедисты и т.д.)</w:t>
            </w:r>
          </w:p>
        </w:tc>
        <w:tc>
          <w:tcPr>
            <w:tcW w:w="1608" w:type="dxa"/>
          </w:tcPr>
          <w:p w:rsidR="00FA0581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01.06.2025-31.08.2025</w:t>
            </w:r>
          </w:p>
        </w:tc>
        <w:tc>
          <w:tcPr>
            <w:tcW w:w="6047" w:type="dxa"/>
          </w:tcPr>
          <w:p w:rsidR="00FA0581" w:rsidRPr="000F13F5" w:rsidRDefault="00A65C64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Образовательные организации,</w:t>
            </w:r>
            <w:r w:rsidR="00FA0581"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hyperlink r:id="rId14" w:history="1">
              <w:r w:rsidR="00FA0581" w:rsidRPr="005E70DF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Госавтоинспекция МУ МВД России "Нижнетагильское"</w:t>
              </w:r>
            </w:hyperlink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(по согласованию)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12</w:t>
            </w:r>
          </w:p>
        </w:tc>
        <w:tc>
          <w:tcPr>
            <w:tcW w:w="5672" w:type="dxa"/>
          </w:tcPr>
          <w:p w:rsidR="00FA0581" w:rsidRPr="00E41A62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A4135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Конкурс-выставка рисунков «Дети-дороги-безопасность!» по профилактике детского дорожно-транспортного травматизма</w:t>
            </w:r>
          </w:p>
        </w:tc>
        <w:tc>
          <w:tcPr>
            <w:tcW w:w="1608" w:type="dxa"/>
          </w:tcPr>
          <w:p w:rsidR="00FA0581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01.06.2025-31.08.2025</w:t>
            </w:r>
          </w:p>
        </w:tc>
        <w:tc>
          <w:tcPr>
            <w:tcW w:w="6047" w:type="dxa"/>
          </w:tcPr>
          <w:p w:rsidR="00FA0581" w:rsidRPr="000F13F5" w:rsidRDefault="00A65C64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Образовательные организации</w:t>
            </w:r>
            <w:r w:rsidR="00FA0581" w:rsidRPr="000F13F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,</w:t>
            </w:r>
            <w:r w:rsidR="00FA0581"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hyperlink r:id="rId15" w:history="1">
              <w:r w:rsidR="00FA0581" w:rsidRPr="005E70DF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Госавтоинспекция МУ МВД России "Нижнетагильское"</w:t>
              </w:r>
            </w:hyperlink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E41A6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Праздничные мероприятия, посвященные Дню защиты детей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Июнь</w:t>
            </w:r>
          </w:p>
        </w:tc>
        <w:tc>
          <w:tcPr>
            <w:tcW w:w="6047" w:type="dxa"/>
          </w:tcPr>
          <w:p w:rsidR="00FA0581" w:rsidRPr="005E70DF" w:rsidRDefault="00A65C64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Образовательные организации с привлечением учреждений культуры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0F13F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Праздничные мероприятия, посвященные Дню Молодежи 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Июнь</w:t>
            </w:r>
          </w:p>
        </w:tc>
        <w:tc>
          <w:tcPr>
            <w:tcW w:w="6047" w:type="dxa"/>
          </w:tcPr>
          <w:p w:rsidR="00FA0581" w:rsidRPr="005E70DF" w:rsidRDefault="00A65C64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A65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Образовательные организации с привлечением учреждений культуры</w:t>
            </w: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</w:p>
        </w:tc>
        <w:tc>
          <w:tcPr>
            <w:tcW w:w="5672" w:type="dxa"/>
          </w:tcPr>
          <w:p w:rsidR="00FA0581" w:rsidRPr="005E70DF" w:rsidRDefault="00FA0581" w:rsidP="00435F4E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День ГИБДД.</w:t>
            </w:r>
          </w:p>
          <w:p w:rsidR="00FA0581" w:rsidRPr="00D901CC" w:rsidRDefault="00FA0581" w:rsidP="00435F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Мероприятия с Юными инспекторам</w:t>
            </w:r>
            <w:r w:rsidR="00A65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движения, дошкольными общеобразовательными организациями.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5E70D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июль</w:t>
            </w:r>
          </w:p>
        </w:tc>
        <w:tc>
          <w:tcPr>
            <w:tcW w:w="6047" w:type="dxa"/>
          </w:tcPr>
          <w:p w:rsidR="00A65C64" w:rsidRDefault="00A65C64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A65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Образовательные организации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, </w:t>
            </w:r>
            <w:hyperlink r:id="rId16" w:history="1">
              <w:r w:rsidRPr="005E70DF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</w:rPr>
                <w:t>Госавтоинспекция МУ МВД России "Нижнетагильское"</w:t>
              </w:r>
            </w:hyperlink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(по согласованию)</w:t>
            </w:r>
          </w:p>
          <w:p w:rsidR="00FA0581" w:rsidRPr="005E70DF" w:rsidRDefault="00FA0581" w:rsidP="00A65C64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16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775BF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Проведение спортивных мероприятий в рамках летней оздоровительной кампании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047" w:type="dxa"/>
          </w:tcPr>
          <w:p w:rsidR="00A65C64" w:rsidRDefault="00A65C64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Образовательные организации </w:t>
            </w:r>
          </w:p>
          <w:p w:rsidR="00FA0581" w:rsidRPr="00775BF0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FA0581" w:rsidRPr="00D901CC" w:rsidTr="00435F4E">
        <w:tc>
          <w:tcPr>
            <w:tcW w:w="549" w:type="dxa"/>
          </w:tcPr>
          <w:p w:rsidR="00FA0581" w:rsidRPr="00D901CC" w:rsidRDefault="005A5247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17</w:t>
            </w:r>
          </w:p>
        </w:tc>
        <w:tc>
          <w:tcPr>
            <w:tcW w:w="5672" w:type="dxa"/>
          </w:tcPr>
          <w:p w:rsidR="00FA0581" w:rsidRPr="00D901CC" w:rsidRDefault="00FA0581" w:rsidP="00435F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775BF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Освещение проблемы детского дорожно-транспортного травматизма в СМИ и сети интернет, используя при этом возможности средств массовой информации</w:t>
            </w:r>
          </w:p>
        </w:tc>
        <w:tc>
          <w:tcPr>
            <w:tcW w:w="1608" w:type="dxa"/>
          </w:tcPr>
          <w:p w:rsidR="00FA0581" w:rsidRPr="00D901CC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047" w:type="dxa"/>
          </w:tcPr>
          <w:p w:rsidR="00A65C64" w:rsidRPr="00A65C64" w:rsidRDefault="00A65C64" w:rsidP="00A65C64">
            <w:pP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A65C6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Образовательные организации </w:t>
            </w:r>
          </w:p>
          <w:p w:rsidR="00FA0581" w:rsidRPr="00775BF0" w:rsidRDefault="00FA0581" w:rsidP="00435F4E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C97C96" w:rsidRPr="00A65C64" w:rsidRDefault="00C97C96" w:rsidP="00A65C64">
      <w:pPr>
        <w:jc w:val="both"/>
        <w:rPr>
          <w:rFonts w:ascii="Liberation Serif" w:hAnsi="Liberation Serif"/>
          <w:b/>
          <w:sz w:val="28"/>
        </w:rPr>
        <w:sectPr w:rsidR="00C97C96" w:rsidRPr="00A65C64" w:rsidSect="00A65C64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C97C96" w:rsidRPr="004D37D4" w:rsidRDefault="00C97C96" w:rsidP="00C97C96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 w:rsidRPr="004D37D4">
        <w:rPr>
          <w:rFonts w:ascii="Liberation Serif" w:hAnsi="Liberation Serif" w:cs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4D37D4">
        <w:rPr>
          <w:rFonts w:ascii="Liberation Serif" w:hAnsi="Liberation Serif" w:cs="Liberation Serif"/>
          <w:sz w:val="28"/>
          <w:szCs w:val="28"/>
        </w:rPr>
        <w:t xml:space="preserve"> к приказу </w:t>
      </w:r>
    </w:p>
    <w:p w:rsidR="00C97C96" w:rsidRPr="004D37D4" w:rsidRDefault="00C97C96" w:rsidP="00C97C96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 w:rsidRPr="004D37D4">
        <w:rPr>
          <w:rFonts w:ascii="Liberation Serif" w:hAnsi="Liberation Serif" w:cs="Liberation Serif"/>
          <w:sz w:val="28"/>
          <w:szCs w:val="28"/>
        </w:rPr>
        <w:t xml:space="preserve">Управления образования администрации   </w:t>
      </w:r>
    </w:p>
    <w:p w:rsidR="00F5232F" w:rsidRPr="00F5232F" w:rsidRDefault="00C97C96" w:rsidP="00F5232F">
      <w:pPr>
        <w:tabs>
          <w:tab w:val="left" w:pos="8080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r w:rsidR="00F5232F" w:rsidRPr="00F5232F">
        <w:rPr>
          <w:rFonts w:ascii="Liberation Serif" w:hAnsi="Liberation Serif" w:cs="Liberation Serif"/>
          <w:sz w:val="28"/>
          <w:szCs w:val="28"/>
        </w:rPr>
        <w:t>МО Горноуральский № 312 от 27.05.2025</w:t>
      </w:r>
    </w:p>
    <w:p w:rsidR="00C97C96" w:rsidRDefault="00C97C96" w:rsidP="00F5232F">
      <w:pPr>
        <w:tabs>
          <w:tab w:val="left" w:pos="8080"/>
        </w:tabs>
        <w:rPr>
          <w:rFonts w:ascii="Liberation Serif" w:hAnsi="Liberation Serif" w:cs="Liberation Serif"/>
          <w:sz w:val="28"/>
          <w:szCs w:val="28"/>
        </w:rPr>
      </w:pPr>
    </w:p>
    <w:p w:rsidR="00C97C96" w:rsidRDefault="00C97C96" w:rsidP="00C97C96">
      <w:pPr>
        <w:tabs>
          <w:tab w:val="left" w:pos="808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C97C96">
        <w:rPr>
          <w:rFonts w:ascii="Liberation Serif" w:hAnsi="Liberation Serif" w:cs="Liberation Serif"/>
          <w:b/>
          <w:sz w:val="28"/>
          <w:szCs w:val="28"/>
        </w:rPr>
        <w:t>Итоги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97C96">
        <w:rPr>
          <w:rFonts w:ascii="Liberation Serif" w:hAnsi="Liberation Serif" w:cs="Liberation Serif"/>
          <w:b/>
          <w:sz w:val="28"/>
          <w:szCs w:val="28"/>
        </w:rPr>
        <w:t>оперативно-профилактической акции «Безопасность детства-2025» (летний период)</w:t>
      </w:r>
    </w:p>
    <w:p w:rsidR="00C97C96" w:rsidRPr="00D7613C" w:rsidRDefault="00C97C96" w:rsidP="00C97C96">
      <w:pPr>
        <w:tabs>
          <w:tab w:val="left" w:pos="8080"/>
        </w:tabs>
        <w:rPr>
          <w:rFonts w:ascii="Liberation Serif" w:hAnsi="Liberation Serif" w:cs="Liberation Serif"/>
          <w:sz w:val="28"/>
          <w:szCs w:val="28"/>
        </w:rPr>
      </w:pPr>
    </w:p>
    <w:tbl>
      <w:tblPr>
        <w:tblW w:w="148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769"/>
        <w:gridCol w:w="12347"/>
        <w:gridCol w:w="1261"/>
      </w:tblGrid>
      <w:tr w:rsidR="00C97C96" w:rsidRPr="004E2946" w:rsidTr="00C97C9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п</w:t>
            </w:r>
            <w:proofErr w:type="gramEnd"/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14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Количество проверенных объектов в регионе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детские площадки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спортивные площадки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лагеря дневного пребывания и прилегающие к ним территории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загородные оздоровительные лагеря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торгово-развлекательные центры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парки, скверы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места для отдыха и купания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места, запрещенные для купания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образовательные организации и прилегающие к ним территории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недостроенные и заброшенные здания и сооружения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чердачные, подвальные помещения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места возможного скопления безнадзорных собак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иные (указать), улицы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Категории нарушений, выявленных в ходе проведения проверок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В том </w:t>
            </w:r>
            <w:r w:rsidRPr="00C97C96">
              <w:rPr>
                <w:rFonts w:ascii="Liberation Serif" w:hAnsi="Liberation Serif"/>
                <w:sz w:val="28"/>
                <w:szCs w:val="28"/>
              </w:rPr>
              <w:lastRenderedPageBreak/>
              <w:t>числе</w:t>
            </w: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lastRenderedPageBreak/>
              <w:t>отсутствие освещения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AA77C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отсутствие или нарушение </w:t>
            </w:r>
            <w:proofErr w:type="spellStart"/>
            <w:r w:rsidRPr="00C97C96">
              <w:rPr>
                <w:rFonts w:ascii="Liberation Serif" w:hAnsi="Liberation Serif"/>
                <w:sz w:val="28"/>
                <w:szCs w:val="28"/>
              </w:rPr>
              <w:t>периметрального</w:t>
            </w:r>
            <w:proofErr w:type="spellEnd"/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AA77C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C96">
              <w:rPr>
                <w:rFonts w:ascii="Liberation Serif" w:hAnsi="Liberation Serif"/>
                <w:sz w:val="28"/>
                <w:szCs w:val="28"/>
              </w:rPr>
              <w:t>травмоопасное</w:t>
            </w:r>
            <w:proofErr w:type="spellEnd"/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 оборудование на детских и спортивных площадках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4F211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открытые канализационные люки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5D662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провалы грунта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0B523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4D365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наличие на территории мест скопления безнадзорных собак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Иное (указать) отсутствие знаков запрещающих купаться, отсутствие пешеходного перехода к парку отдыха для детей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Количество объектов, на которых выявленные недостатки устранены силами участников Акции всего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покошена трава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отремонтированы конструкции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убрана территория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установлены предупреждающие знаки (конструкции, ограждение)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оборудованы места для безопасного купания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отловлены и помещены в приюты по обращению участников Акции безнадзорные собаки (указать количество мест скопления безнадзорных собак)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иное (указать)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органы прокуратуры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органы управления образованием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администрации муниципальных образований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ГИБДД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в подразделения </w:t>
            </w:r>
            <w:proofErr w:type="spellStart"/>
            <w:r w:rsidRPr="00C97C96">
              <w:rPr>
                <w:rFonts w:ascii="Liberation Serif" w:hAnsi="Liberation Serif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в иные органы и организации (указать) 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Количество полученных ответов об устранении недостатков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из органов прокуратуры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из органов управления образованием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из администраций муниципальных образований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из ГИБДД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из подразделений </w:t>
            </w:r>
            <w:proofErr w:type="spellStart"/>
            <w:r w:rsidRPr="00C97C96">
              <w:rPr>
                <w:rFonts w:ascii="Liberation Serif" w:hAnsi="Liberation Serif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из иных органов и организаций (указать)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Иные формы работы с населением (в том числе с несовершеннолетними) в рамках акции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  <w:tc>
          <w:tcPr>
            <w:tcW w:w="1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Информирование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информационных сообщений в СМИ, на сайтах и в социальных сетях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Количество созданного фото и </w:t>
            </w:r>
            <w:proofErr w:type="spellStart"/>
            <w:r w:rsidRPr="00C97C96">
              <w:rPr>
                <w:rFonts w:ascii="Liberation Serif" w:hAnsi="Liberation Serif"/>
                <w:sz w:val="28"/>
                <w:szCs w:val="28"/>
              </w:rPr>
              <w:t>видеоконтента</w:t>
            </w:r>
            <w:proofErr w:type="spellEnd"/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 по тематике Акции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размещенных информационных материалов в общественных местах (плакаты, листовки, иные промо материалы)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C97C96">
              <w:rPr>
                <w:rFonts w:ascii="Liberation Serif" w:hAnsi="Liberation Serif"/>
                <w:sz w:val="28"/>
                <w:szCs w:val="28"/>
              </w:rPr>
              <w:t>видеолекториев</w:t>
            </w:r>
            <w:proofErr w:type="spellEnd"/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, круглых столов, дискуссий, бесед, интерактивных </w:t>
            </w:r>
            <w:r w:rsidRPr="00C97C96">
              <w:rPr>
                <w:rFonts w:ascii="Liberation Serif" w:hAnsi="Liberation Serif"/>
                <w:sz w:val="28"/>
                <w:szCs w:val="28"/>
              </w:rPr>
              <w:lastRenderedPageBreak/>
              <w:t>занятий, онлайн-</w:t>
            </w:r>
            <w:proofErr w:type="spellStart"/>
            <w:r w:rsidRPr="00C97C96">
              <w:rPr>
                <w:rFonts w:ascii="Liberation Serif" w:hAnsi="Liberation Serif"/>
                <w:sz w:val="28"/>
                <w:szCs w:val="28"/>
              </w:rPr>
              <w:t>квестов</w:t>
            </w:r>
            <w:proofErr w:type="spellEnd"/>
            <w:r w:rsidRPr="00C97C96">
              <w:rPr>
                <w:rFonts w:ascii="Liberation Serif" w:hAnsi="Liberation Serif"/>
                <w:sz w:val="28"/>
                <w:szCs w:val="28"/>
              </w:rPr>
              <w:t>, конкурсов рисунков, плакатов)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проведенных региональных пресс-конференций по итогам проведения Всероссийской акции «Безопасность детства»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Организация занятости детей на улице и в общественных пространствах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 xml:space="preserve">Количество организованных выездов, экскурсий, тематических культурных и исторических </w:t>
            </w:r>
            <w:proofErr w:type="spellStart"/>
            <w:r w:rsidRPr="00C97C96">
              <w:rPr>
                <w:rFonts w:ascii="Liberation Serif" w:hAnsi="Liberation Serif"/>
                <w:sz w:val="28"/>
                <w:szCs w:val="28"/>
              </w:rPr>
              <w:t>квестов</w:t>
            </w:r>
            <w:proofErr w:type="spellEnd"/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организованных мероприятий летней трудовой занятости подростков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Открыта ли «горячая линия» Уполномоченного по правам ребенка </w:t>
            </w:r>
            <w:proofErr w:type="gramStart"/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для</w:t>
            </w:r>
            <w:proofErr w:type="gramEnd"/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с</w:t>
            </w:r>
            <w:proofErr w:type="gramEnd"/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целью получения информации от населения о случаях возникновения угрозы для жизни и здоровья несовершеннолетних в период летних школьных каникул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актуальных</w:t>
            </w:r>
            <w:proofErr w:type="gramEnd"/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информации, поступивших на «горячую линию»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в том числе по фактам выявления или нападений безнадзорных собак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sz w:val="24"/>
                <w:szCs w:val="24"/>
              </w:rPr>
            </w:pPr>
          </w:p>
        </w:tc>
      </w:tr>
      <w:tr w:rsidR="00C97C96" w:rsidRPr="004E2946" w:rsidTr="00C97C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131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7C96" w:rsidRPr="00C97C96" w:rsidRDefault="00C97C96" w:rsidP="00435F4E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C97C96">
              <w:rPr>
                <w:rFonts w:ascii="Liberation Serif" w:hAnsi="Liberation Serif"/>
                <w:b/>
                <w:bCs/>
                <w:sz w:val="28"/>
                <w:szCs w:val="28"/>
              </w:rPr>
              <w:t>Проблемы, возникшие при проведении акции</w:t>
            </w:r>
          </w:p>
        </w:tc>
        <w:tc>
          <w:tcPr>
            <w:tcW w:w="12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7C96" w:rsidRPr="004E2946" w:rsidRDefault="00C97C96" w:rsidP="00435F4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83DEA" w:rsidRPr="00D7613C" w:rsidRDefault="00883DEA" w:rsidP="00883DEA">
      <w:pPr>
        <w:tabs>
          <w:tab w:val="left" w:pos="8080"/>
        </w:tabs>
        <w:jc w:val="both"/>
        <w:rPr>
          <w:rFonts w:ascii="Liberation Serif" w:hAnsi="Liberation Serif" w:cs="Liberation Serif"/>
          <w:sz w:val="24"/>
          <w:szCs w:val="24"/>
        </w:rPr>
      </w:pPr>
    </w:p>
    <w:p w:rsidR="00883DEA" w:rsidRPr="00384A2E" w:rsidRDefault="00883DEA" w:rsidP="00883DEA">
      <w:pPr>
        <w:tabs>
          <w:tab w:val="left" w:pos="3405"/>
        </w:tabs>
        <w:rPr>
          <w:rFonts w:ascii="Liberation Serif" w:hAnsi="Liberation Serif"/>
          <w:sz w:val="28"/>
          <w:szCs w:val="28"/>
        </w:rPr>
      </w:pPr>
      <w:r w:rsidRPr="00384A2E">
        <w:rPr>
          <w:rFonts w:ascii="Liberation Serif" w:hAnsi="Liberation Serif"/>
          <w:b/>
          <w:sz w:val="28"/>
          <w:szCs w:val="28"/>
        </w:rPr>
        <w:t xml:space="preserve">  </w:t>
      </w:r>
    </w:p>
    <w:p w:rsidR="00883DEA" w:rsidRDefault="00883DEA" w:rsidP="00883DEA">
      <w:pPr>
        <w:tabs>
          <w:tab w:val="left" w:pos="2595"/>
        </w:tabs>
        <w:jc w:val="center"/>
        <w:rPr>
          <w:rFonts w:ascii="Liberation Serif" w:hAnsi="Liberation Serif"/>
          <w:b/>
          <w:sz w:val="28"/>
          <w:szCs w:val="24"/>
        </w:rPr>
      </w:pPr>
      <w:r w:rsidRPr="00C97C96">
        <w:rPr>
          <w:rFonts w:ascii="Liberation Serif" w:hAnsi="Liberation Serif"/>
          <w:b/>
          <w:sz w:val="28"/>
          <w:szCs w:val="24"/>
        </w:rPr>
        <w:t>Пояснительная записка</w:t>
      </w:r>
    </w:p>
    <w:p w:rsidR="00821B3F" w:rsidRPr="00C97C96" w:rsidRDefault="00821B3F" w:rsidP="00883DEA">
      <w:pPr>
        <w:tabs>
          <w:tab w:val="left" w:pos="2595"/>
        </w:tabs>
        <w:jc w:val="center"/>
        <w:rPr>
          <w:rFonts w:ascii="Liberation Serif" w:hAnsi="Liberation Serif"/>
          <w:b/>
          <w:sz w:val="28"/>
          <w:szCs w:val="24"/>
        </w:rPr>
      </w:pPr>
    </w:p>
    <w:p w:rsidR="00883DEA" w:rsidRPr="00C97C96" w:rsidRDefault="00883DEA" w:rsidP="00883DEA">
      <w:pPr>
        <w:tabs>
          <w:tab w:val="left" w:pos="2595"/>
        </w:tabs>
        <w:jc w:val="both"/>
        <w:rPr>
          <w:rFonts w:ascii="Liberation Serif" w:hAnsi="Liberation Serif"/>
          <w:sz w:val="28"/>
          <w:szCs w:val="24"/>
        </w:rPr>
      </w:pPr>
      <w:r w:rsidRPr="00C97C96">
        <w:rPr>
          <w:rFonts w:ascii="Liberation Serif" w:hAnsi="Liberation Serif"/>
          <w:sz w:val="28"/>
          <w:szCs w:val="24"/>
        </w:rPr>
        <w:t>Дополнительно в итоговом отчете в текстовом формате необходимо отразить следующую информацию:</w:t>
      </w:r>
    </w:p>
    <w:p w:rsidR="00883DEA" w:rsidRPr="00C97C96" w:rsidRDefault="00883DEA" w:rsidP="00C97C96">
      <w:pPr>
        <w:tabs>
          <w:tab w:val="left" w:pos="2595"/>
        </w:tabs>
        <w:ind w:right="-314"/>
        <w:jc w:val="both"/>
        <w:rPr>
          <w:rFonts w:ascii="Liberation Serif" w:hAnsi="Liberation Serif"/>
          <w:sz w:val="28"/>
          <w:szCs w:val="24"/>
        </w:rPr>
      </w:pPr>
      <w:r w:rsidRPr="00C97C96">
        <w:rPr>
          <w:rFonts w:ascii="Liberation Serif" w:hAnsi="Liberation Serif"/>
          <w:sz w:val="28"/>
          <w:szCs w:val="24"/>
        </w:rPr>
        <w:t>- реализованные мероприятия по обеспечению занятости несовершеннолетних в период проведения мероприятия (в том числе при участии представителей организаций</w:t>
      </w:r>
      <w:r w:rsidR="00C97C96">
        <w:rPr>
          <w:rFonts w:ascii="Liberation Serif" w:hAnsi="Liberation Serif"/>
          <w:sz w:val="28"/>
          <w:szCs w:val="24"/>
        </w:rPr>
        <w:t xml:space="preserve"> культуры и спорта с примерами).</w:t>
      </w:r>
    </w:p>
    <w:p w:rsidR="00883DEA" w:rsidRPr="00C97C96" w:rsidRDefault="00883DEA" w:rsidP="00883DEA">
      <w:pPr>
        <w:tabs>
          <w:tab w:val="left" w:pos="567"/>
        </w:tabs>
        <w:jc w:val="both"/>
        <w:rPr>
          <w:rFonts w:ascii="Liberation Serif" w:hAnsi="Liberation Serif"/>
          <w:sz w:val="28"/>
          <w:szCs w:val="24"/>
        </w:rPr>
      </w:pPr>
    </w:p>
    <w:p w:rsidR="00883DEA" w:rsidRPr="00D7613C" w:rsidRDefault="00883DEA" w:rsidP="00883DEA">
      <w:pPr>
        <w:rPr>
          <w:rFonts w:ascii="Liberation Serif" w:hAnsi="Liberation Serif" w:cs="Liberation Serif"/>
          <w:b/>
          <w:sz w:val="24"/>
          <w:szCs w:val="24"/>
        </w:rPr>
      </w:pPr>
    </w:p>
    <w:p w:rsidR="00376EC7" w:rsidRPr="00883DEA" w:rsidRDefault="00376EC7" w:rsidP="00D12FFB">
      <w:pPr>
        <w:jc w:val="center"/>
        <w:rPr>
          <w:rFonts w:ascii="Liberation Serif" w:hAnsi="Liberation Serif"/>
          <w:b/>
          <w:sz w:val="28"/>
        </w:rPr>
      </w:pPr>
    </w:p>
    <w:p w:rsidR="00C97C96" w:rsidRPr="00883DEA" w:rsidRDefault="00C97C96">
      <w:pPr>
        <w:jc w:val="center"/>
        <w:rPr>
          <w:rFonts w:ascii="Liberation Serif" w:hAnsi="Liberation Serif"/>
          <w:b/>
          <w:sz w:val="28"/>
        </w:rPr>
      </w:pPr>
    </w:p>
    <w:sectPr w:rsidR="00C97C96" w:rsidRPr="00883DEA" w:rsidSect="00C97C96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40" w:rsidRDefault="005C6640" w:rsidP="00B223C2">
      <w:r>
        <w:separator/>
      </w:r>
    </w:p>
  </w:endnote>
  <w:endnote w:type="continuationSeparator" w:id="0">
    <w:p w:rsidR="005C6640" w:rsidRDefault="005C6640" w:rsidP="00B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40" w:rsidRDefault="005C6640" w:rsidP="00B223C2">
      <w:r>
        <w:separator/>
      </w:r>
    </w:p>
  </w:footnote>
  <w:footnote w:type="continuationSeparator" w:id="0">
    <w:p w:rsidR="005C6640" w:rsidRDefault="005C6640" w:rsidP="00B2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564710"/>
      <w:docPartObj>
        <w:docPartGallery w:val="Page Numbers (Top of Page)"/>
        <w:docPartUnique/>
      </w:docPartObj>
    </w:sdtPr>
    <w:sdtEndPr/>
    <w:sdtContent>
      <w:p w:rsidR="00160FC8" w:rsidRDefault="00160F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3A4">
          <w:rPr>
            <w:noProof/>
          </w:rPr>
          <w:t>9</w:t>
        </w:r>
        <w:r>
          <w:fldChar w:fldCharType="end"/>
        </w:r>
      </w:p>
    </w:sdtContent>
  </w:sdt>
  <w:p w:rsidR="00160FC8" w:rsidRDefault="00160F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❗" style="width:12pt;height:12pt;visibility:visible;mso-wrap-style:square" o:bullet="t">
        <v:imagedata r:id="rId1" o:title="❗"/>
      </v:shape>
    </w:pict>
  </w:numPicBullet>
  <w:abstractNum w:abstractNumId="0">
    <w:nsid w:val="0284282D"/>
    <w:multiLevelType w:val="hybridMultilevel"/>
    <w:tmpl w:val="0A664E38"/>
    <w:lvl w:ilvl="0" w:tplc="2042E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E2EF9"/>
    <w:multiLevelType w:val="hybridMultilevel"/>
    <w:tmpl w:val="8320F0F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9B5104"/>
    <w:multiLevelType w:val="multilevel"/>
    <w:tmpl w:val="B2A275A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091769D2"/>
    <w:multiLevelType w:val="hybridMultilevel"/>
    <w:tmpl w:val="E01A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1277C"/>
    <w:multiLevelType w:val="hybridMultilevel"/>
    <w:tmpl w:val="5BF8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763D2"/>
    <w:multiLevelType w:val="hybridMultilevel"/>
    <w:tmpl w:val="59D4AE8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CA728F"/>
    <w:multiLevelType w:val="hybridMultilevel"/>
    <w:tmpl w:val="303614D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791CF4"/>
    <w:multiLevelType w:val="hybridMultilevel"/>
    <w:tmpl w:val="74D2000E"/>
    <w:lvl w:ilvl="0" w:tplc="E5FA6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0D71C9"/>
    <w:multiLevelType w:val="hybridMultilevel"/>
    <w:tmpl w:val="A9F4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43913"/>
    <w:multiLevelType w:val="hybridMultilevel"/>
    <w:tmpl w:val="8F288CF8"/>
    <w:lvl w:ilvl="0" w:tplc="8CF65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55464D"/>
    <w:multiLevelType w:val="hybridMultilevel"/>
    <w:tmpl w:val="EC808B86"/>
    <w:lvl w:ilvl="0" w:tplc="4DC05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1578C"/>
    <w:multiLevelType w:val="multilevel"/>
    <w:tmpl w:val="A63A6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300B49DE"/>
    <w:multiLevelType w:val="hybridMultilevel"/>
    <w:tmpl w:val="CA3AD104"/>
    <w:lvl w:ilvl="0" w:tplc="C0BA4A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E665A"/>
    <w:multiLevelType w:val="hybridMultilevel"/>
    <w:tmpl w:val="CA0E06C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B2254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36CA1391"/>
    <w:multiLevelType w:val="multilevel"/>
    <w:tmpl w:val="9634F84E"/>
    <w:lvl w:ilvl="0">
      <w:start w:val="1"/>
      <w:numFmt w:val="decimal"/>
      <w:lvlText w:val="%1)"/>
      <w:lvlJc w:val="left"/>
      <w:pPr>
        <w:ind w:left="1014" w:hanging="305"/>
      </w:pPr>
      <w:rPr>
        <w:rFonts w:ascii="Liberation Serif" w:eastAsia="Times New Roman" w:hAnsi="Liberation Serif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04" w:hanging="305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11" w:hanging="30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17" w:hanging="30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24" w:hanging="30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1" w:hanging="30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7" w:hanging="30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4" w:hanging="30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51" w:hanging="305"/>
      </w:pPr>
      <w:rPr>
        <w:lang w:val="ru-RU" w:eastAsia="en-US" w:bidi="ar-SA"/>
      </w:rPr>
    </w:lvl>
  </w:abstractNum>
  <w:abstractNum w:abstractNumId="16">
    <w:nsid w:val="3CB11AD4"/>
    <w:multiLevelType w:val="hybridMultilevel"/>
    <w:tmpl w:val="88CE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27B5B"/>
    <w:multiLevelType w:val="multilevel"/>
    <w:tmpl w:val="39B64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43DD26CF"/>
    <w:multiLevelType w:val="hybridMultilevel"/>
    <w:tmpl w:val="309E759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82F94"/>
    <w:multiLevelType w:val="hybridMultilevel"/>
    <w:tmpl w:val="9DB00258"/>
    <w:lvl w:ilvl="0" w:tplc="328A2E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2515D4"/>
    <w:multiLevelType w:val="multilevel"/>
    <w:tmpl w:val="3DCE90F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5C666D32"/>
    <w:multiLevelType w:val="hybridMultilevel"/>
    <w:tmpl w:val="DA184BE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374338"/>
    <w:multiLevelType w:val="multilevel"/>
    <w:tmpl w:val="84205E0A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34E00E5"/>
    <w:multiLevelType w:val="hybridMultilevel"/>
    <w:tmpl w:val="23EA0AB0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FC05CD"/>
    <w:multiLevelType w:val="hybridMultilevel"/>
    <w:tmpl w:val="98186ABC"/>
    <w:lvl w:ilvl="0" w:tplc="07FEEF5A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25">
    <w:nsid w:val="666B62A0"/>
    <w:multiLevelType w:val="hybridMultilevel"/>
    <w:tmpl w:val="DB1A34D0"/>
    <w:lvl w:ilvl="0" w:tplc="73FAC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AA6BEB"/>
    <w:multiLevelType w:val="hybridMultilevel"/>
    <w:tmpl w:val="C89CBB52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DEF3585"/>
    <w:multiLevelType w:val="multilevel"/>
    <w:tmpl w:val="B7E67D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8">
    <w:nsid w:val="73A97E4B"/>
    <w:multiLevelType w:val="hybridMultilevel"/>
    <w:tmpl w:val="7CB486EE"/>
    <w:lvl w:ilvl="0" w:tplc="B4BAC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0C323F"/>
    <w:multiLevelType w:val="hybridMultilevel"/>
    <w:tmpl w:val="D37CBA06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CA6E2F"/>
    <w:multiLevelType w:val="hybridMultilevel"/>
    <w:tmpl w:val="9B101FE0"/>
    <w:lvl w:ilvl="0" w:tplc="6D06F9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9823839"/>
    <w:multiLevelType w:val="hybridMultilevel"/>
    <w:tmpl w:val="B54E1EBC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510804"/>
    <w:multiLevelType w:val="hybridMultilevel"/>
    <w:tmpl w:val="80E2C74C"/>
    <w:lvl w:ilvl="0" w:tplc="22962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3A4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ECA0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AE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E9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1ED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0C1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2F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DEDB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0"/>
  </w:num>
  <w:num w:numId="3">
    <w:abstractNumId w:val="18"/>
  </w:num>
  <w:num w:numId="4">
    <w:abstractNumId w:val="26"/>
  </w:num>
  <w:num w:numId="5">
    <w:abstractNumId w:val="11"/>
  </w:num>
  <w:num w:numId="6">
    <w:abstractNumId w:val="17"/>
  </w:num>
  <w:num w:numId="7">
    <w:abstractNumId w:val="16"/>
  </w:num>
  <w:num w:numId="8">
    <w:abstractNumId w:val="13"/>
  </w:num>
  <w:num w:numId="9">
    <w:abstractNumId w:val="30"/>
  </w:num>
  <w:num w:numId="10">
    <w:abstractNumId w:val="9"/>
  </w:num>
  <w:num w:numId="11">
    <w:abstractNumId w:val="8"/>
  </w:num>
  <w:num w:numId="12">
    <w:abstractNumId w:val="32"/>
  </w:num>
  <w:num w:numId="13">
    <w:abstractNumId w:val="6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25"/>
  </w:num>
  <w:num w:numId="19">
    <w:abstractNumId w:val="0"/>
  </w:num>
  <w:num w:numId="20">
    <w:abstractNumId w:val="2"/>
  </w:num>
  <w:num w:numId="21">
    <w:abstractNumId w:val="7"/>
  </w:num>
  <w:num w:numId="22">
    <w:abstractNumId w:val="31"/>
  </w:num>
  <w:num w:numId="23">
    <w:abstractNumId w:val="20"/>
  </w:num>
  <w:num w:numId="24">
    <w:abstractNumId w:val="19"/>
  </w:num>
  <w:num w:numId="25">
    <w:abstractNumId w:val="1"/>
  </w:num>
  <w:num w:numId="26">
    <w:abstractNumId w:val="22"/>
  </w:num>
  <w:num w:numId="27">
    <w:abstractNumId w:val="15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7"/>
  </w:num>
  <w:num w:numId="31">
    <w:abstractNumId w:val="5"/>
  </w:num>
  <w:num w:numId="32">
    <w:abstractNumId w:val="2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5D"/>
    <w:rsid w:val="000051CB"/>
    <w:rsid w:val="000052F5"/>
    <w:rsid w:val="0000566F"/>
    <w:rsid w:val="0001027B"/>
    <w:rsid w:val="0003153B"/>
    <w:rsid w:val="00032219"/>
    <w:rsid w:val="00035998"/>
    <w:rsid w:val="00035B98"/>
    <w:rsid w:val="00044706"/>
    <w:rsid w:val="000522FB"/>
    <w:rsid w:val="0005395B"/>
    <w:rsid w:val="0005646C"/>
    <w:rsid w:val="0006353C"/>
    <w:rsid w:val="00063BD1"/>
    <w:rsid w:val="000655F8"/>
    <w:rsid w:val="00066FE4"/>
    <w:rsid w:val="00091D1E"/>
    <w:rsid w:val="00095A7F"/>
    <w:rsid w:val="000A7A8F"/>
    <w:rsid w:val="000B1AB6"/>
    <w:rsid w:val="000B4E1C"/>
    <w:rsid w:val="000B7988"/>
    <w:rsid w:val="000C30C9"/>
    <w:rsid w:val="000C3A10"/>
    <w:rsid w:val="000C6DCF"/>
    <w:rsid w:val="000D1616"/>
    <w:rsid w:val="000F6779"/>
    <w:rsid w:val="000F74A3"/>
    <w:rsid w:val="00107971"/>
    <w:rsid w:val="00133ADF"/>
    <w:rsid w:val="00145E66"/>
    <w:rsid w:val="001511EE"/>
    <w:rsid w:val="00160FC8"/>
    <w:rsid w:val="00162243"/>
    <w:rsid w:val="00174DC4"/>
    <w:rsid w:val="00175822"/>
    <w:rsid w:val="00180A3A"/>
    <w:rsid w:val="00180BE7"/>
    <w:rsid w:val="001831E3"/>
    <w:rsid w:val="00185365"/>
    <w:rsid w:val="0019010E"/>
    <w:rsid w:val="0019577D"/>
    <w:rsid w:val="001A26AD"/>
    <w:rsid w:val="001A4774"/>
    <w:rsid w:val="001A6EC1"/>
    <w:rsid w:val="001A7D76"/>
    <w:rsid w:val="001B12A2"/>
    <w:rsid w:val="001C00DF"/>
    <w:rsid w:val="001C35C1"/>
    <w:rsid w:val="001C73A2"/>
    <w:rsid w:val="001D689D"/>
    <w:rsid w:val="001D6B72"/>
    <w:rsid w:val="001E4253"/>
    <w:rsid w:val="001E700A"/>
    <w:rsid w:val="001F379B"/>
    <w:rsid w:val="001F436D"/>
    <w:rsid w:val="001F7490"/>
    <w:rsid w:val="00206E86"/>
    <w:rsid w:val="002108AD"/>
    <w:rsid w:val="00235B7C"/>
    <w:rsid w:val="00235CD1"/>
    <w:rsid w:val="0024102C"/>
    <w:rsid w:val="00257B43"/>
    <w:rsid w:val="00270BA4"/>
    <w:rsid w:val="0027134B"/>
    <w:rsid w:val="0027291C"/>
    <w:rsid w:val="0027614A"/>
    <w:rsid w:val="002860FE"/>
    <w:rsid w:val="0029154C"/>
    <w:rsid w:val="002945A8"/>
    <w:rsid w:val="0029740D"/>
    <w:rsid w:val="00297BC7"/>
    <w:rsid w:val="002B55E3"/>
    <w:rsid w:val="002C102F"/>
    <w:rsid w:val="002D5D35"/>
    <w:rsid w:val="002E3860"/>
    <w:rsid w:val="002F14AC"/>
    <w:rsid w:val="002F1B91"/>
    <w:rsid w:val="002F4462"/>
    <w:rsid w:val="002F466E"/>
    <w:rsid w:val="00301554"/>
    <w:rsid w:val="0031411E"/>
    <w:rsid w:val="003371EA"/>
    <w:rsid w:val="00345712"/>
    <w:rsid w:val="00351654"/>
    <w:rsid w:val="003531FB"/>
    <w:rsid w:val="00353C80"/>
    <w:rsid w:val="0035713A"/>
    <w:rsid w:val="00363F3F"/>
    <w:rsid w:val="00376EC7"/>
    <w:rsid w:val="0038115E"/>
    <w:rsid w:val="003815C3"/>
    <w:rsid w:val="0038254A"/>
    <w:rsid w:val="003872D9"/>
    <w:rsid w:val="0039336E"/>
    <w:rsid w:val="00395949"/>
    <w:rsid w:val="00397C62"/>
    <w:rsid w:val="003A3497"/>
    <w:rsid w:val="003A3E06"/>
    <w:rsid w:val="003B3878"/>
    <w:rsid w:val="003B4FA4"/>
    <w:rsid w:val="003B52EC"/>
    <w:rsid w:val="003C49CD"/>
    <w:rsid w:val="003C54BE"/>
    <w:rsid w:val="003D7F92"/>
    <w:rsid w:val="003E5577"/>
    <w:rsid w:val="003E6711"/>
    <w:rsid w:val="004034C4"/>
    <w:rsid w:val="004110AE"/>
    <w:rsid w:val="00412FD3"/>
    <w:rsid w:val="004151B9"/>
    <w:rsid w:val="00424735"/>
    <w:rsid w:val="004274FF"/>
    <w:rsid w:val="00432947"/>
    <w:rsid w:val="0043462E"/>
    <w:rsid w:val="004347DE"/>
    <w:rsid w:val="004615C2"/>
    <w:rsid w:val="004665B9"/>
    <w:rsid w:val="004721FE"/>
    <w:rsid w:val="00473D64"/>
    <w:rsid w:val="00497644"/>
    <w:rsid w:val="004B1CB9"/>
    <w:rsid w:val="004B46DB"/>
    <w:rsid w:val="004C0C38"/>
    <w:rsid w:val="004C466A"/>
    <w:rsid w:val="004C5801"/>
    <w:rsid w:val="004C59DF"/>
    <w:rsid w:val="004D2CDD"/>
    <w:rsid w:val="004D37D4"/>
    <w:rsid w:val="004D4B29"/>
    <w:rsid w:val="004E432D"/>
    <w:rsid w:val="004F535A"/>
    <w:rsid w:val="004F5C35"/>
    <w:rsid w:val="004F6E92"/>
    <w:rsid w:val="005037D7"/>
    <w:rsid w:val="0051068B"/>
    <w:rsid w:val="0051366F"/>
    <w:rsid w:val="00517E6B"/>
    <w:rsid w:val="0052265D"/>
    <w:rsid w:val="0052334F"/>
    <w:rsid w:val="00540B01"/>
    <w:rsid w:val="005468D6"/>
    <w:rsid w:val="00596A75"/>
    <w:rsid w:val="005A42C3"/>
    <w:rsid w:val="005A5247"/>
    <w:rsid w:val="005C6640"/>
    <w:rsid w:val="005E1F5F"/>
    <w:rsid w:val="005E353E"/>
    <w:rsid w:val="005E3B0E"/>
    <w:rsid w:val="005F26DD"/>
    <w:rsid w:val="006046C4"/>
    <w:rsid w:val="006052C2"/>
    <w:rsid w:val="0060554A"/>
    <w:rsid w:val="006077B6"/>
    <w:rsid w:val="0061000F"/>
    <w:rsid w:val="00611AC1"/>
    <w:rsid w:val="00615D82"/>
    <w:rsid w:val="00620CA4"/>
    <w:rsid w:val="00622C03"/>
    <w:rsid w:val="00622D61"/>
    <w:rsid w:val="006254CD"/>
    <w:rsid w:val="00635B22"/>
    <w:rsid w:val="0063761A"/>
    <w:rsid w:val="0064053A"/>
    <w:rsid w:val="00644FF0"/>
    <w:rsid w:val="00645C51"/>
    <w:rsid w:val="00651A67"/>
    <w:rsid w:val="00661B8B"/>
    <w:rsid w:val="006701E3"/>
    <w:rsid w:val="00673B34"/>
    <w:rsid w:val="00681DED"/>
    <w:rsid w:val="00685874"/>
    <w:rsid w:val="00687308"/>
    <w:rsid w:val="00691D4E"/>
    <w:rsid w:val="00695463"/>
    <w:rsid w:val="006B082A"/>
    <w:rsid w:val="006C38E5"/>
    <w:rsid w:val="006D3CDF"/>
    <w:rsid w:val="006F61B7"/>
    <w:rsid w:val="007017F7"/>
    <w:rsid w:val="00703EFC"/>
    <w:rsid w:val="0070719F"/>
    <w:rsid w:val="00712A65"/>
    <w:rsid w:val="007143B4"/>
    <w:rsid w:val="00714509"/>
    <w:rsid w:val="00723734"/>
    <w:rsid w:val="00731489"/>
    <w:rsid w:val="00732D24"/>
    <w:rsid w:val="007371BE"/>
    <w:rsid w:val="00741D21"/>
    <w:rsid w:val="00742E89"/>
    <w:rsid w:val="00754728"/>
    <w:rsid w:val="007658B9"/>
    <w:rsid w:val="00776C64"/>
    <w:rsid w:val="00796974"/>
    <w:rsid w:val="007A35D9"/>
    <w:rsid w:val="007A4044"/>
    <w:rsid w:val="007B043B"/>
    <w:rsid w:val="007B2F92"/>
    <w:rsid w:val="007B76B4"/>
    <w:rsid w:val="007C0DEA"/>
    <w:rsid w:val="007C4DE7"/>
    <w:rsid w:val="007D38FE"/>
    <w:rsid w:val="007D5CF4"/>
    <w:rsid w:val="007D73B3"/>
    <w:rsid w:val="007E24DA"/>
    <w:rsid w:val="007E25A9"/>
    <w:rsid w:val="007E26EE"/>
    <w:rsid w:val="007E4793"/>
    <w:rsid w:val="007F0082"/>
    <w:rsid w:val="007F3D5D"/>
    <w:rsid w:val="008150DB"/>
    <w:rsid w:val="00820AC3"/>
    <w:rsid w:val="00821B3F"/>
    <w:rsid w:val="00824202"/>
    <w:rsid w:val="00832775"/>
    <w:rsid w:val="0084540E"/>
    <w:rsid w:val="008511EF"/>
    <w:rsid w:val="00852E04"/>
    <w:rsid w:val="008546F3"/>
    <w:rsid w:val="00860B36"/>
    <w:rsid w:val="008656E9"/>
    <w:rsid w:val="0087231E"/>
    <w:rsid w:val="00874217"/>
    <w:rsid w:val="0087611A"/>
    <w:rsid w:val="00877B4C"/>
    <w:rsid w:val="00883128"/>
    <w:rsid w:val="00883DEA"/>
    <w:rsid w:val="0089307C"/>
    <w:rsid w:val="0089592C"/>
    <w:rsid w:val="008A0573"/>
    <w:rsid w:val="008A6A32"/>
    <w:rsid w:val="008B0902"/>
    <w:rsid w:val="008B11B9"/>
    <w:rsid w:val="008B7639"/>
    <w:rsid w:val="008C2017"/>
    <w:rsid w:val="008D1701"/>
    <w:rsid w:val="008D2857"/>
    <w:rsid w:val="008D544D"/>
    <w:rsid w:val="008E5009"/>
    <w:rsid w:val="008E54C1"/>
    <w:rsid w:val="008F70F3"/>
    <w:rsid w:val="0090493F"/>
    <w:rsid w:val="00912ABD"/>
    <w:rsid w:val="00925C18"/>
    <w:rsid w:val="009355B1"/>
    <w:rsid w:val="00951304"/>
    <w:rsid w:val="00951BEE"/>
    <w:rsid w:val="00962AEE"/>
    <w:rsid w:val="0097576E"/>
    <w:rsid w:val="00986EAB"/>
    <w:rsid w:val="00994732"/>
    <w:rsid w:val="009A4C58"/>
    <w:rsid w:val="009A6ACF"/>
    <w:rsid w:val="009D364E"/>
    <w:rsid w:val="009E43AC"/>
    <w:rsid w:val="009F54A3"/>
    <w:rsid w:val="00A04B1E"/>
    <w:rsid w:val="00A057E6"/>
    <w:rsid w:val="00A06E21"/>
    <w:rsid w:val="00A07B96"/>
    <w:rsid w:val="00A16BAB"/>
    <w:rsid w:val="00A372EC"/>
    <w:rsid w:val="00A37EDE"/>
    <w:rsid w:val="00A426BF"/>
    <w:rsid w:val="00A45EE7"/>
    <w:rsid w:val="00A65C64"/>
    <w:rsid w:val="00A66EAC"/>
    <w:rsid w:val="00A67957"/>
    <w:rsid w:val="00A7657D"/>
    <w:rsid w:val="00A947ED"/>
    <w:rsid w:val="00AA2639"/>
    <w:rsid w:val="00AA5AA3"/>
    <w:rsid w:val="00AB1A34"/>
    <w:rsid w:val="00AB4611"/>
    <w:rsid w:val="00AC1D8A"/>
    <w:rsid w:val="00AD25C4"/>
    <w:rsid w:val="00AD381E"/>
    <w:rsid w:val="00AD3D50"/>
    <w:rsid w:val="00AD7A21"/>
    <w:rsid w:val="00AE0CED"/>
    <w:rsid w:val="00AE0F0A"/>
    <w:rsid w:val="00AE41CE"/>
    <w:rsid w:val="00AE63AB"/>
    <w:rsid w:val="00AE75AC"/>
    <w:rsid w:val="00AE7682"/>
    <w:rsid w:val="00AE77B4"/>
    <w:rsid w:val="00B06172"/>
    <w:rsid w:val="00B1269E"/>
    <w:rsid w:val="00B127D5"/>
    <w:rsid w:val="00B223C2"/>
    <w:rsid w:val="00B27882"/>
    <w:rsid w:val="00B31110"/>
    <w:rsid w:val="00B5009B"/>
    <w:rsid w:val="00B51D39"/>
    <w:rsid w:val="00B565A3"/>
    <w:rsid w:val="00B573D8"/>
    <w:rsid w:val="00B667C3"/>
    <w:rsid w:val="00B73F0A"/>
    <w:rsid w:val="00B81A18"/>
    <w:rsid w:val="00B9629C"/>
    <w:rsid w:val="00B97069"/>
    <w:rsid w:val="00BA236A"/>
    <w:rsid w:val="00BA5FDB"/>
    <w:rsid w:val="00BB3D91"/>
    <w:rsid w:val="00BC035E"/>
    <w:rsid w:val="00BC2C83"/>
    <w:rsid w:val="00BD5F55"/>
    <w:rsid w:val="00BE348B"/>
    <w:rsid w:val="00BE4144"/>
    <w:rsid w:val="00BE5A81"/>
    <w:rsid w:val="00BF076D"/>
    <w:rsid w:val="00BF26E1"/>
    <w:rsid w:val="00BF4EA5"/>
    <w:rsid w:val="00C07D78"/>
    <w:rsid w:val="00C1736A"/>
    <w:rsid w:val="00C22030"/>
    <w:rsid w:val="00C320D3"/>
    <w:rsid w:val="00C409CF"/>
    <w:rsid w:val="00C445F3"/>
    <w:rsid w:val="00C45B6A"/>
    <w:rsid w:val="00C47346"/>
    <w:rsid w:val="00C47F77"/>
    <w:rsid w:val="00C56AFA"/>
    <w:rsid w:val="00C61A1C"/>
    <w:rsid w:val="00C73936"/>
    <w:rsid w:val="00C7638B"/>
    <w:rsid w:val="00C76A64"/>
    <w:rsid w:val="00C808A8"/>
    <w:rsid w:val="00C80FE3"/>
    <w:rsid w:val="00C82283"/>
    <w:rsid w:val="00C85E0F"/>
    <w:rsid w:val="00C945F9"/>
    <w:rsid w:val="00C97C96"/>
    <w:rsid w:val="00CA1CE2"/>
    <w:rsid w:val="00CB67A3"/>
    <w:rsid w:val="00CB6F57"/>
    <w:rsid w:val="00CB7990"/>
    <w:rsid w:val="00CC243C"/>
    <w:rsid w:val="00CC459A"/>
    <w:rsid w:val="00CC52C4"/>
    <w:rsid w:val="00CD03A4"/>
    <w:rsid w:val="00CD1B17"/>
    <w:rsid w:val="00CD1DDD"/>
    <w:rsid w:val="00CD5ACA"/>
    <w:rsid w:val="00CF3116"/>
    <w:rsid w:val="00CF70B9"/>
    <w:rsid w:val="00D0058C"/>
    <w:rsid w:val="00D03A37"/>
    <w:rsid w:val="00D04BC7"/>
    <w:rsid w:val="00D0659D"/>
    <w:rsid w:val="00D1045B"/>
    <w:rsid w:val="00D11A47"/>
    <w:rsid w:val="00D12FFB"/>
    <w:rsid w:val="00D13C92"/>
    <w:rsid w:val="00D142D0"/>
    <w:rsid w:val="00D145FB"/>
    <w:rsid w:val="00D21A8E"/>
    <w:rsid w:val="00D2544A"/>
    <w:rsid w:val="00D267EF"/>
    <w:rsid w:val="00D26915"/>
    <w:rsid w:val="00D37B02"/>
    <w:rsid w:val="00D41758"/>
    <w:rsid w:val="00D42C8A"/>
    <w:rsid w:val="00D44B81"/>
    <w:rsid w:val="00D51113"/>
    <w:rsid w:val="00D52E2F"/>
    <w:rsid w:val="00D57070"/>
    <w:rsid w:val="00D62E74"/>
    <w:rsid w:val="00D66EAC"/>
    <w:rsid w:val="00D73E5D"/>
    <w:rsid w:val="00D74E95"/>
    <w:rsid w:val="00D77F5E"/>
    <w:rsid w:val="00D807FE"/>
    <w:rsid w:val="00D8340F"/>
    <w:rsid w:val="00DB6C1A"/>
    <w:rsid w:val="00DC1704"/>
    <w:rsid w:val="00DE723D"/>
    <w:rsid w:val="00DF53C7"/>
    <w:rsid w:val="00DF5425"/>
    <w:rsid w:val="00DF651E"/>
    <w:rsid w:val="00E0596F"/>
    <w:rsid w:val="00E2113D"/>
    <w:rsid w:val="00E22ECF"/>
    <w:rsid w:val="00E24A76"/>
    <w:rsid w:val="00E34BD7"/>
    <w:rsid w:val="00E44772"/>
    <w:rsid w:val="00E53AAC"/>
    <w:rsid w:val="00E55023"/>
    <w:rsid w:val="00E6006B"/>
    <w:rsid w:val="00E621B1"/>
    <w:rsid w:val="00E72FF6"/>
    <w:rsid w:val="00E77A36"/>
    <w:rsid w:val="00E937F0"/>
    <w:rsid w:val="00E93943"/>
    <w:rsid w:val="00E93C83"/>
    <w:rsid w:val="00E93D42"/>
    <w:rsid w:val="00E94971"/>
    <w:rsid w:val="00EB734F"/>
    <w:rsid w:val="00EB7895"/>
    <w:rsid w:val="00EC38A8"/>
    <w:rsid w:val="00ED3407"/>
    <w:rsid w:val="00ED5A8F"/>
    <w:rsid w:val="00ED6065"/>
    <w:rsid w:val="00F112CD"/>
    <w:rsid w:val="00F12AC9"/>
    <w:rsid w:val="00F22E21"/>
    <w:rsid w:val="00F25062"/>
    <w:rsid w:val="00F46FEA"/>
    <w:rsid w:val="00F5232F"/>
    <w:rsid w:val="00F56A92"/>
    <w:rsid w:val="00F631F1"/>
    <w:rsid w:val="00F70A0B"/>
    <w:rsid w:val="00F8058F"/>
    <w:rsid w:val="00F81532"/>
    <w:rsid w:val="00F94806"/>
    <w:rsid w:val="00F963D3"/>
    <w:rsid w:val="00FA0581"/>
    <w:rsid w:val="00FA1A8F"/>
    <w:rsid w:val="00FB3189"/>
    <w:rsid w:val="00FB7BE2"/>
    <w:rsid w:val="00FC1C2B"/>
    <w:rsid w:val="00FC3D35"/>
    <w:rsid w:val="00FD1B2B"/>
    <w:rsid w:val="00FD1CF5"/>
    <w:rsid w:val="00FD5660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39"/>
    <w:rsid w:val="002E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39"/>
    <w:rsid w:val="002E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n--80aebkobnwfcnsfk1e0h.xn--p1ai/r/66/divisions/70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80aebkobnwfcnsfk1e0h.xn--p1ai/r/66/divisions/70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xn--80aebkobnwfcnsfk1e0h.xn--p1ai/r/66/divisions/70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xn--80aebkobnwfcnsfk1e0h.xn--p1ai/r/66/divisions/704" TargetMode="External"/><Relationship Id="rId10" Type="http://schemas.openxmlformats.org/officeDocument/2006/relationships/hyperlink" Target="mailto:yuliy-kon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xn--80aebkobnwfcnsfk1e0h.xn--p1ai/r/66/divisions/7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D743-D293-4B0F-AA96-3E3E4371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Плужникова</dc:creator>
  <cp:lastModifiedBy>admin</cp:lastModifiedBy>
  <cp:revision>9</cp:revision>
  <cp:lastPrinted>2025-12-22T11:27:00Z</cp:lastPrinted>
  <dcterms:created xsi:type="dcterms:W3CDTF">2025-05-12T05:10:00Z</dcterms:created>
  <dcterms:modified xsi:type="dcterms:W3CDTF">2025-12-22T11:27:00Z</dcterms:modified>
</cp:coreProperties>
</file>