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97A7" w14:textId="3A65517F" w:rsidR="007561C4" w:rsidRDefault="007561C4" w:rsidP="00756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C4">
        <w:rPr>
          <w:rFonts w:ascii="Times New Roman" w:hAnsi="Times New Roman" w:cs="Times New Roman"/>
          <w:b/>
          <w:sz w:val="24"/>
          <w:szCs w:val="24"/>
        </w:rPr>
        <w:t xml:space="preserve">Ответы на вопросы, заданные в ходе вебинара </w:t>
      </w:r>
      <w:r>
        <w:rPr>
          <w:rFonts w:ascii="Times New Roman" w:hAnsi="Times New Roman" w:cs="Times New Roman"/>
          <w:b/>
          <w:sz w:val="24"/>
          <w:szCs w:val="24"/>
        </w:rPr>
        <w:t>06.04.2026</w:t>
      </w:r>
    </w:p>
    <w:p w14:paraId="44A3B438" w14:textId="51762E4E" w:rsidR="007561C4" w:rsidRPr="007561C4" w:rsidRDefault="007561C4" w:rsidP="00756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(сгруппированы по смыслу)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24"/>
        <w:gridCol w:w="6188"/>
        <w:gridCol w:w="8505"/>
      </w:tblGrid>
      <w:tr w:rsidR="007561C4" w:rsidRPr="007561C4" w14:paraId="1F715BE0" w14:textId="77777777" w:rsidTr="00D21020">
        <w:trPr>
          <w:trHeight w:val="300"/>
          <w:tblHeader/>
        </w:trPr>
        <w:tc>
          <w:tcPr>
            <w:tcW w:w="724" w:type="dxa"/>
            <w:noWrap/>
            <w:vAlign w:val="center"/>
            <w:hideMark/>
          </w:tcPr>
          <w:p w14:paraId="7C1972D3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61C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88" w:type="dxa"/>
            <w:noWrap/>
            <w:vAlign w:val="center"/>
            <w:hideMark/>
          </w:tcPr>
          <w:p w14:paraId="77570495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61C4">
              <w:rPr>
                <w:rFonts w:ascii="Times New Roman" w:hAnsi="Times New Roman" w:cs="Times New Roman"/>
                <w:b/>
              </w:rPr>
              <w:t>Вопрос</w:t>
            </w:r>
          </w:p>
        </w:tc>
        <w:tc>
          <w:tcPr>
            <w:tcW w:w="8505" w:type="dxa"/>
            <w:vAlign w:val="center"/>
            <w:hideMark/>
          </w:tcPr>
          <w:p w14:paraId="6057B2C0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61C4">
              <w:rPr>
                <w:rFonts w:ascii="Times New Roman" w:hAnsi="Times New Roman" w:cs="Times New Roman"/>
                <w:b/>
              </w:rPr>
              <w:t>Ответ</w:t>
            </w:r>
          </w:p>
        </w:tc>
      </w:tr>
      <w:tr w:rsidR="007561C4" w:rsidRPr="007561C4" w14:paraId="581A6A02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5ADE57F8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8" w:type="dxa"/>
            <w:vAlign w:val="center"/>
          </w:tcPr>
          <w:p w14:paraId="1EE1BCC2" w14:textId="32F167FE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Будут ли предоставлены материалы вебинара?</w:t>
            </w:r>
          </w:p>
        </w:tc>
        <w:tc>
          <w:tcPr>
            <w:tcW w:w="8505" w:type="dxa"/>
            <w:vAlign w:val="center"/>
          </w:tcPr>
          <w:p w14:paraId="17E7D6D4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По итогам проведение вебинара всем участникам будут предоставлены: видеозапись вебинара, аналитическая информация по итогам вебинара, презентационные материалы.</w:t>
            </w:r>
          </w:p>
          <w:p w14:paraId="34293E6F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Материалы вебинара также размещены по ссылке:</w:t>
            </w:r>
          </w:p>
          <w:p w14:paraId="55131506" w14:textId="2D4D03BD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7561C4">
                <w:rPr>
                  <w:rStyle w:val="ad"/>
                  <w:rFonts w:ascii="Times New Roman" w:hAnsi="Times New Roman" w:cs="Times New Roman"/>
                </w:rPr>
                <w:t>https://disk.yandex.ru/d/uG_q4IV3U5VtqQ</w:t>
              </w:r>
            </w:hyperlink>
          </w:p>
        </w:tc>
      </w:tr>
      <w:tr w:rsidR="007561C4" w:rsidRPr="007561C4" w14:paraId="616B7B0F" w14:textId="77777777" w:rsidTr="00D21020">
        <w:trPr>
          <w:trHeight w:val="1020"/>
        </w:trPr>
        <w:tc>
          <w:tcPr>
            <w:tcW w:w="724" w:type="dxa"/>
            <w:noWrap/>
            <w:vAlign w:val="center"/>
            <w:hideMark/>
          </w:tcPr>
          <w:p w14:paraId="0861BEF9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8" w:type="dxa"/>
            <w:vAlign w:val="center"/>
          </w:tcPr>
          <w:p w14:paraId="28E80DAE" w14:textId="287467D5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Что оператор предоставляет для старта процедуры НОКО в нашем учреждении?</w:t>
            </w:r>
          </w:p>
        </w:tc>
        <w:tc>
          <w:tcPr>
            <w:tcW w:w="8505" w:type="dxa"/>
            <w:vAlign w:val="center"/>
          </w:tcPr>
          <w:p w14:paraId="4D00C5F0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1. Ссылка на анкету, размещенную на платформе организацию-оператора: </w:t>
            </w:r>
            <w:hyperlink r:id="rId6" w:history="1">
              <w:r w:rsidRPr="007561C4">
                <w:rPr>
                  <w:rStyle w:val="ad"/>
                  <w:rFonts w:ascii="Times New Roman" w:hAnsi="Times New Roman" w:cs="Times New Roman"/>
                </w:rPr>
                <w:t>https://свр.ас-нок.рф/questionnaire</w:t>
              </w:r>
            </w:hyperlink>
          </w:p>
          <w:p w14:paraId="31B665ED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2. Видеоролики с информацией о НОКО 2026, которые можно по желанию разместить на своих медиа-ресурсах, а также распространять среди обучающихся и их родителей:</w:t>
            </w:r>
          </w:p>
          <w:p w14:paraId="3D70F17E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61C4">
              <w:rPr>
                <w:rFonts w:ascii="Times New Roman" w:hAnsi="Times New Roman" w:cs="Times New Roman"/>
                <w:color w:val="000000"/>
              </w:rPr>
              <w:t xml:space="preserve">- анимационный видеоролик (закадровый голос и инфографика) </w:t>
            </w:r>
            <w:hyperlink r:id="rId7" w:history="1">
              <w:r w:rsidRPr="007561C4">
                <w:rPr>
                  <w:rStyle w:val="ad"/>
                  <w:rFonts w:ascii="Times New Roman" w:hAnsi="Times New Roman" w:cs="Times New Roman"/>
                </w:rPr>
                <w:t>https://disk.yandex.ru/d/1yUcPuk-4oEyiw</w:t>
              </w:r>
            </w:hyperlink>
          </w:p>
          <w:p w14:paraId="30ED31B0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61C4">
              <w:rPr>
                <w:rFonts w:ascii="Times New Roman" w:hAnsi="Times New Roman" w:cs="Times New Roman"/>
                <w:color w:val="000000"/>
              </w:rPr>
              <w:t xml:space="preserve">- информационный видеоролик (закадровый голос и видеосъемки в организациях дополнительного образования) </w:t>
            </w:r>
          </w:p>
          <w:p w14:paraId="1697E849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7561C4">
                <w:rPr>
                  <w:rStyle w:val="ad"/>
                  <w:rFonts w:ascii="Times New Roman" w:hAnsi="Times New Roman" w:cs="Times New Roman"/>
                </w:rPr>
                <w:t>https://disk.yandex.ru/d/36K76_-dxP0TWg</w:t>
              </w:r>
            </w:hyperlink>
            <w:r w:rsidRPr="007561C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CB6E699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3. График выезда экспертов о образовательные организации (будет предоставлен официальным письмом)</w:t>
            </w:r>
          </w:p>
          <w:p w14:paraId="6961A107" w14:textId="47EA6599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4. Доступ в личный кабинет на платформе оператора (будет предоставлен официальным письмом)</w:t>
            </w:r>
          </w:p>
        </w:tc>
      </w:tr>
      <w:tr w:rsidR="007561C4" w:rsidRPr="007561C4" w14:paraId="59C9982D" w14:textId="77777777" w:rsidTr="00D21020">
        <w:trPr>
          <w:trHeight w:val="961"/>
        </w:trPr>
        <w:tc>
          <w:tcPr>
            <w:tcW w:w="724" w:type="dxa"/>
            <w:noWrap/>
            <w:vAlign w:val="center"/>
            <w:hideMark/>
          </w:tcPr>
          <w:p w14:paraId="735CCF67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8" w:type="dxa"/>
            <w:vAlign w:val="center"/>
          </w:tcPr>
          <w:p w14:paraId="4A8DA445" w14:textId="3C3363CC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Как связаться с оператором?</w:t>
            </w:r>
          </w:p>
        </w:tc>
        <w:tc>
          <w:tcPr>
            <w:tcW w:w="8505" w:type="dxa"/>
            <w:vAlign w:val="center"/>
          </w:tcPr>
          <w:p w14:paraId="5CF4AD7A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Для связи с оператором предусмотрены:</w:t>
            </w:r>
          </w:p>
          <w:p w14:paraId="31B017A2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- форма обратной связи на платформе: </w:t>
            </w:r>
            <w:hyperlink r:id="rId9" w:history="1">
              <w:r w:rsidRPr="007561C4">
                <w:rPr>
                  <w:rStyle w:val="ad"/>
                  <w:rFonts w:ascii="Times New Roman" w:hAnsi="Times New Roman" w:cs="Times New Roman"/>
                </w:rPr>
                <w:t>https://свр.ас-нок.рф/feedback</w:t>
              </w:r>
            </w:hyperlink>
          </w:p>
          <w:p w14:paraId="4B87746C" w14:textId="015FF1D1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- горячая линия </w:t>
            </w:r>
            <w:r w:rsidRPr="007561C4">
              <w:rPr>
                <w:rFonts w:ascii="Times New Roman" w:hAnsi="Times New Roman" w:cs="Times New Roman"/>
                <w:b/>
              </w:rPr>
              <w:t xml:space="preserve">8-800-201-34-37 </w:t>
            </w:r>
            <w:r w:rsidRPr="007561C4">
              <w:rPr>
                <w:rFonts w:ascii="Times New Roman" w:hAnsi="Times New Roman" w:cs="Times New Roman"/>
              </w:rPr>
              <w:t>(звонок бесплатный; время работы с 10:00 до 18:00</w:t>
            </w:r>
            <w:r w:rsidR="00E92D67">
              <w:rPr>
                <w:rFonts w:ascii="Times New Roman" w:hAnsi="Times New Roman" w:cs="Times New Roman"/>
              </w:rPr>
              <w:t xml:space="preserve"> </w:t>
            </w:r>
            <w:r w:rsidR="00E92D67">
              <w:t xml:space="preserve">по </w:t>
            </w:r>
            <w:r w:rsidR="00E92D67" w:rsidRPr="00E92D67">
              <w:rPr>
                <w:rFonts w:ascii="Times New Roman" w:hAnsi="Times New Roman" w:cs="Times New Roman"/>
              </w:rPr>
              <w:t>местному времени</w:t>
            </w:r>
            <w:r w:rsidRPr="007561C4">
              <w:rPr>
                <w:rFonts w:ascii="Times New Roman" w:hAnsi="Times New Roman" w:cs="Times New Roman"/>
              </w:rPr>
              <w:t xml:space="preserve">). </w:t>
            </w:r>
          </w:p>
          <w:p w14:paraId="36E3BCAA" w14:textId="06488B3B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- официальный электронный адрес </w:t>
            </w:r>
            <w:hyperlink r:id="rId10" w:history="1">
              <w:r w:rsidRPr="007561C4">
                <w:rPr>
                  <w:rStyle w:val="ad"/>
                  <w:rFonts w:ascii="Times New Roman" w:hAnsi="Times New Roman" w:cs="Times New Roman"/>
                  <w:lang w:val="en-US"/>
                </w:rPr>
                <w:t>ac</w:t>
              </w:r>
              <w:r w:rsidRPr="007561C4">
                <w:rPr>
                  <w:rStyle w:val="ad"/>
                  <w:rFonts w:ascii="Times New Roman" w:hAnsi="Times New Roman" w:cs="Times New Roman"/>
                </w:rPr>
                <w:t>-</w:t>
              </w:r>
              <w:r w:rsidRPr="007561C4">
                <w:rPr>
                  <w:rStyle w:val="ad"/>
                  <w:rFonts w:ascii="Times New Roman" w:hAnsi="Times New Roman" w:cs="Times New Roman"/>
                  <w:lang w:val="en-US"/>
                </w:rPr>
                <w:t>holding</w:t>
              </w:r>
              <w:r w:rsidRPr="007561C4">
                <w:rPr>
                  <w:rStyle w:val="ad"/>
                  <w:rFonts w:ascii="Times New Roman" w:hAnsi="Times New Roman" w:cs="Times New Roman"/>
                </w:rPr>
                <w:t>@</w:t>
              </w:r>
              <w:r w:rsidRPr="007561C4">
                <w:rPr>
                  <w:rStyle w:val="ad"/>
                  <w:rFonts w:ascii="Times New Roman" w:hAnsi="Times New Roman" w:cs="Times New Roman"/>
                  <w:lang w:val="en-US"/>
                </w:rPr>
                <w:t>mail</w:t>
              </w:r>
              <w:r w:rsidRPr="007561C4">
                <w:rPr>
                  <w:rStyle w:val="ad"/>
                  <w:rFonts w:ascii="Times New Roman" w:hAnsi="Times New Roman" w:cs="Times New Roman"/>
                </w:rPr>
                <w:t>.</w:t>
              </w:r>
              <w:proofErr w:type="spellStart"/>
              <w:r w:rsidRPr="007561C4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7561C4" w:rsidRPr="007561C4" w14:paraId="1492E015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25DFEF0F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88" w:type="dxa"/>
            <w:vAlign w:val="center"/>
          </w:tcPr>
          <w:p w14:paraId="1AE2DDD4" w14:textId="7356DA64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Как заранее узнать, что будут проверять?</w:t>
            </w:r>
          </w:p>
        </w:tc>
        <w:tc>
          <w:tcPr>
            <w:tcW w:w="8505" w:type="dxa"/>
            <w:vAlign w:val="center"/>
          </w:tcPr>
          <w:p w14:paraId="0C64DD85" w14:textId="28121872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Процедура НОКО и критерии оценивания описаны в методических рекомендациях 2026 года. Чек-листы для аудита сайтов и мест осуществления образовательной деятельности, по которым будут работать эксперты, будут размещены на сайте Министерства образования Свердловской области.</w:t>
            </w:r>
          </w:p>
        </w:tc>
      </w:tr>
      <w:tr w:rsidR="007561C4" w:rsidRPr="007561C4" w14:paraId="1BC55DBD" w14:textId="77777777" w:rsidTr="00D21020">
        <w:trPr>
          <w:trHeight w:val="300"/>
        </w:trPr>
        <w:tc>
          <w:tcPr>
            <w:tcW w:w="724" w:type="dxa"/>
            <w:noWrap/>
            <w:vAlign w:val="center"/>
            <w:hideMark/>
          </w:tcPr>
          <w:p w14:paraId="61AB31E9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88" w:type="dxa"/>
            <w:vAlign w:val="center"/>
          </w:tcPr>
          <w:p w14:paraId="7FA69EE4" w14:textId="104D2F7F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Определены ли эксперты по городам? Как узнать дату выезда эксперта?</w:t>
            </w:r>
          </w:p>
        </w:tc>
        <w:tc>
          <w:tcPr>
            <w:tcW w:w="8505" w:type="dxa"/>
            <w:vAlign w:val="center"/>
          </w:tcPr>
          <w:p w14:paraId="362A9C92" w14:textId="5940A83A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Эксперты закреплены за всеми образовательными организациями. График визитов экспертов, ФИО и контактные данные проверяющих направлены в образовательные организации и их учредителям. </w:t>
            </w:r>
          </w:p>
        </w:tc>
      </w:tr>
      <w:tr w:rsidR="007561C4" w:rsidRPr="007561C4" w14:paraId="74DE1051" w14:textId="77777777" w:rsidTr="00D21020">
        <w:trPr>
          <w:trHeight w:val="1266"/>
        </w:trPr>
        <w:tc>
          <w:tcPr>
            <w:tcW w:w="724" w:type="dxa"/>
            <w:noWrap/>
            <w:vAlign w:val="center"/>
            <w:hideMark/>
          </w:tcPr>
          <w:p w14:paraId="7DA9E72F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188" w:type="dxa"/>
            <w:vAlign w:val="center"/>
          </w:tcPr>
          <w:p w14:paraId="7A16F9DF" w14:textId="64042B38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Можно ли исправить обнаруженные недочеты сразу после аудита?</w:t>
            </w:r>
          </w:p>
        </w:tc>
        <w:tc>
          <w:tcPr>
            <w:tcW w:w="8505" w:type="dxa"/>
            <w:vAlign w:val="center"/>
          </w:tcPr>
          <w:p w14:paraId="5E7CCD55" w14:textId="14F498EC" w:rsidR="007561C4" w:rsidRPr="007561C4" w:rsidRDefault="007561C4" w:rsidP="00AE0B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По факту обнаружения проблем организация составляет план, который </w:t>
            </w:r>
            <w:r w:rsidR="004F639C">
              <w:rPr>
                <w:rFonts w:ascii="Times New Roman" w:hAnsi="Times New Roman" w:cs="Times New Roman"/>
              </w:rPr>
              <w:t xml:space="preserve">необходимо </w:t>
            </w:r>
            <w:r w:rsidRPr="007561C4">
              <w:rPr>
                <w:rFonts w:ascii="Times New Roman" w:hAnsi="Times New Roman" w:cs="Times New Roman"/>
              </w:rPr>
              <w:t>будет реализова</w:t>
            </w:r>
            <w:r w:rsidR="004F639C">
              <w:rPr>
                <w:rFonts w:ascii="Times New Roman" w:hAnsi="Times New Roman" w:cs="Times New Roman"/>
              </w:rPr>
              <w:t>ть</w:t>
            </w:r>
            <w:r w:rsidR="00AE0B60">
              <w:rPr>
                <w:rFonts w:ascii="Times New Roman" w:hAnsi="Times New Roman" w:cs="Times New Roman"/>
              </w:rPr>
              <w:t xml:space="preserve"> в течение следующего года. </w:t>
            </w:r>
            <w:r w:rsidR="004F639C">
              <w:rPr>
                <w:rFonts w:ascii="Times New Roman" w:hAnsi="Times New Roman" w:cs="Times New Roman"/>
              </w:rPr>
              <w:t>Даже если замечания</w:t>
            </w:r>
            <w:r w:rsidRPr="007561C4">
              <w:rPr>
                <w:rFonts w:ascii="Times New Roman" w:hAnsi="Times New Roman" w:cs="Times New Roman"/>
              </w:rPr>
              <w:t xml:space="preserve"> будут оперативно </w:t>
            </w:r>
            <w:r w:rsidR="004F639C">
              <w:rPr>
                <w:rFonts w:ascii="Times New Roman" w:hAnsi="Times New Roman" w:cs="Times New Roman"/>
              </w:rPr>
              <w:t xml:space="preserve">устранены, они будут внесены недостатки </w:t>
            </w:r>
            <w:r w:rsidRPr="007561C4">
              <w:rPr>
                <w:rFonts w:ascii="Times New Roman" w:hAnsi="Times New Roman" w:cs="Times New Roman"/>
              </w:rPr>
              <w:t xml:space="preserve">по итогам НОКО 2026, и от организации потребуется план по их устранению. </w:t>
            </w:r>
          </w:p>
        </w:tc>
      </w:tr>
      <w:tr w:rsidR="007561C4" w:rsidRPr="007561C4" w14:paraId="0685BAA7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0624D67C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8" w:type="dxa"/>
            <w:vAlign w:val="center"/>
          </w:tcPr>
          <w:p w14:paraId="4E450B9E" w14:textId="5D9DAF2F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Оператор - коммерческая организация? Почему коммерческая организация проверяет муниципальные образовательные учреждения?</w:t>
            </w:r>
          </w:p>
        </w:tc>
        <w:tc>
          <w:tcPr>
            <w:tcW w:w="8505" w:type="dxa"/>
            <w:vAlign w:val="center"/>
          </w:tcPr>
          <w:p w14:paraId="49DB8B8F" w14:textId="0D493D23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ООО «АС-Холдинг» является коммерческой организацией, которая выиграла Государственный контракт на проведение НОКО 2026 в Свердловской области в рамках открытого аукциона.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1C4">
              <w:rPr>
                <w:rFonts w:ascii="Times New Roman" w:hAnsi="Times New Roman" w:cs="Times New Roman"/>
              </w:rPr>
              <w:t>Проверка коммерческими (не государственными) организациями осуществляется, чтобы исключить субъективный фактор из процедуры оценки (например, «цеховую солидарность», возможность давления со стороны вышестоящего ведомства, предвзятое отношение и т.д.). По этой же причине все эксперты, равно как и все задействованные в аудите сотрудники ООО «АС-Холдинг», не являются действующими работниками системы образования.</w:t>
            </w:r>
          </w:p>
        </w:tc>
      </w:tr>
      <w:tr w:rsidR="007561C4" w:rsidRPr="007561C4" w14:paraId="42FE95D6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53565A01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88" w:type="dxa"/>
            <w:vAlign w:val="center"/>
          </w:tcPr>
          <w:p w14:paraId="32C7C130" w14:textId="78BD94D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Как обеспечить соответствие условий организации критерию 3.1 в части стоянок для автотранспортных средств лиц с инвалидностью?</w:t>
            </w:r>
          </w:p>
        </w:tc>
        <w:tc>
          <w:tcPr>
            <w:tcW w:w="8505" w:type="dxa"/>
            <w:vAlign w:val="center"/>
          </w:tcPr>
          <w:p w14:paraId="344B2CB3" w14:textId="7519190C" w:rsidR="007561C4" w:rsidRPr="007561C4" w:rsidRDefault="007561C4" w:rsidP="004F63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Организация должна иметь выделенное парковочное место для автотранспортных средств лиц с инвалидностью, которое маркировано любым образом.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1C4">
              <w:rPr>
                <w:rFonts w:ascii="Times New Roman" w:hAnsi="Times New Roman" w:cs="Times New Roman"/>
              </w:rPr>
              <w:t xml:space="preserve">Если в радиусе 50 метров от организации имеется маркированное парковочное место для автотранспортных средств лиц с инвалидностью, организация дополнительного образования может продемонстрировать его эксперту. Если у организации нет прилегающей территории в собственности, об этом необходимо получить </w:t>
            </w:r>
            <w:r w:rsidR="004F639C">
              <w:rPr>
                <w:rFonts w:ascii="Times New Roman" w:hAnsi="Times New Roman" w:cs="Times New Roman"/>
              </w:rPr>
              <w:t>подтверждающий документ</w:t>
            </w:r>
            <w:r w:rsidRPr="007561C4">
              <w:rPr>
                <w:rFonts w:ascii="Times New Roman" w:hAnsi="Times New Roman" w:cs="Times New Roman"/>
              </w:rPr>
              <w:t xml:space="preserve"> у органов </w:t>
            </w:r>
            <w:r w:rsidR="004F639C">
              <w:rPr>
                <w:rFonts w:ascii="Times New Roman" w:hAnsi="Times New Roman" w:cs="Times New Roman"/>
              </w:rPr>
              <w:t>местного самоуправления</w:t>
            </w:r>
            <w:r w:rsidRPr="007561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1C4">
              <w:rPr>
                <w:rFonts w:ascii="Times New Roman" w:hAnsi="Times New Roman" w:cs="Times New Roman"/>
              </w:rPr>
              <w:t>Если въезд на территорию организации невозможен, то альтернативой организации парковочного места может быть регламент высадки и посадки лиц с инвалидностью, закрепленный приказом руководителя учреждения (аналогичный заезду-выезду транспортных средств экстренных служб).</w:t>
            </w:r>
            <w:r w:rsidR="004F639C">
              <w:rPr>
                <w:rFonts w:ascii="Times New Roman" w:hAnsi="Times New Roman" w:cs="Times New Roman"/>
              </w:rPr>
              <w:t xml:space="preserve"> При этом место высадки и посадки должно быть обозначено соответствующим знаком. </w:t>
            </w:r>
            <w:r w:rsidRPr="007561C4">
              <w:rPr>
                <w:rFonts w:ascii="Times New Roman" w:hAnsi="Times New Roman" w:cs="Times New Roman"/>
              </w:rPr>
              <w:t>Во всех случаях, если организация может продемонстрировать парковочное место или необходимые документы, выставляется максимальный балл.</w:t>
            </w:r>
          </w:p>
        </w:tc>
      </w:tr>
      <w:tr w:rsidR="007561C4" w:rsidRPr="007561C4" w14:paraId="0F57CE38" w14:textId="77777777" w:rsidTr="00D21020">
        <w:trPr>
          <w:trHeight w:val="900"/>
        </w:trPr>
        <w:tc>
          <w:tcPr>
            <w:tcW w:w="724" w:type="dxa"/>
            <w:noWrap/>
            <w:vAlign w:val="center"/>
            <w:hideMark/>
          </w:tcPr>
          <w:p w14:paraId="3BC6FF2B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8" w:type="dxa"/>
            <w:vAlign w:val="center"/>
          </w:tcPr>
          <w:p w14:paraId="5C37F8F3" w14:textId="3FC3586F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 xml:space="preserve">Как обеспечить соответствие условий организации критерию 3.1 в части лифтов и </w:t>
            </w:r>
            <w:proofErr w:type="spellStart"/>
            <w:r w:rsidRPr="007561C4">
              <w:rPr>
                <w:rFonts w:ascii="Times New Roman" w:hAnsi="Times New Roman" w:cs="Times New Roman"/>
                <w:b/>
              </w:rPr>
              <w:t>ступенькоходов</w:t>
            </w:r>
            <w:proofErr w:type="spellEnd"/>
            <w:r w:rsidRPr="007561C4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505" w:type="dxa"/>
            <w:vAlign w:val="center"/>
          </w:tcPr>
          <w:p w14:paraId="6A56646E" w14:textId="027DF2C1" w:rsidR="007561C4" w:rsidRPr="007561C4" w:rsidRDefault="005F239C" w:rsidP="005F23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При невозможности установки адаптированного лифта, допускается использование гусеничного подъемника/подъемной платформы/</w:t>
            </w:r>
            <w:proofErr w:type="spellStart"/>
            <w:r w:rsidRPr="005F239C">
              <w:rPr>
                <w:rFonts w:ascii="Times New Roman" w:hAnsi="Times New Roman" w:cs="Times New Roman"/>
              </w:rPr>
              <w:t>ступенькохода</w:t>
            </w:r>
            <w:proofErr w:type="spellEnd"/>
            <w:r w:rsidRPr="005F239C">
              <w:rPr>
                <w:rFonts w:ascii="Times New Roman" w:hAnsi="Times New Roman" w:cs="Times New Roman"/>
              </w:rPr>
              <w:t xml:space="preserve"> и т.д., либо организация обучения соответствующей категории лиц на первом этаже образовательной организации в качестве альтернативного способа обеспечения доступности помещений организации для инвалидов.</w:t>
            </w:r>
          </w:p>
        </w:tc>
      </w:tr>
      <w:tr w:rsidR="007561C4" w:rsidRPr="007561C4" w14:paraId="59B04764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368EF04B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188" w:type="dxa"/>
            <w:vAlign w:val="center"/>
          </w:tcPr>
          <w:p w14:paraId="24A53EB2" w14:textId="00B27AF3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 xml:space="preserve">Как обеспечить соответствие условий критерию 3.2 в части услуг </w:t>
            </w:r>
            <w:proofErr w:type="spellStart"/>
            <w:r w:rsidRPr="007561C4">
              <w:rPr>
                <w:rFonts w:ascii="Times New Roman" w:hAnsi="Times New Roman" w:cs="Times New Roman"/>
                <w:b/>
              </w:rPr>
              <w:t>тифлосурдопереводчика</w:t>
            </w:r>
            <w:proofErr w:type="spellEnd"/>
            <w:r w:rsidRPr="007561C4">
              <w:rPr>
                <w:rFonts w:ascii="Times New Roman" w:hAnsi="Times New Roman" w:cs="Times New Roman"/>
                <w:b/>
              </w:rPr>
              <w:t>, дублирования текстовой информации шрифтом Брайля и дублирования звуковой и зрительной информации для инвалидов по слуху и зрению?</w:t>
            </w:r>
          </w:p>
        </w:tc>
        <w:tc>
          <w:tcPr>
            <w:tcW w:w="8505" w:type="dxa"/>
            <w:vAlign w:val="center"/>
          </w:tcPr>
          <w:p w14:paraId="08B54BF4" w14:textId="259E4270" w:rsidR="005F239C" w:rsidRPr="005F239C" w:rsidRDefault="005F239C" w:rsidP="00D638DD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информации: визуально-акустические системы; текстовые табло, бегущая строка; световые табло с объявлениями; визуальные сигналы оповещения вместо или вместе со звуковыми; субтитры, текстовые объявления, пиктограммы; системы усиления звука (в том числе микрофоны), индукционные петли для слабослышащих, голосовые сообщения и речевое оповещение; звуковые маяки и с</w:t>
            </w:r>
            <w:r>
              <w:rPr>
                <w:rFonts w:ascii="Times New Roman" w:hAnsi="Times New Roman" w:cs="Times New Roman"/>
              </w:rPr>
              <w:t>истемы звукового ориентирования.</w:t>
            </w:r>
            <w:r w:rsidRPr="005F239C">
              <w:rPr>
                <w:rFonts w:ascii="Times New Roman" w:hAnsi="Times New Roman" w:cs="Times New Roman"/>
              </w:rPr>
              <w:t xml:space="preserve"> </w:t>
            </w:r>
          </w:p>
          <w:p w14:paraId="2E2F8C69" w14:textId="45AE9D0C" w:rsidR="005F239C" w:rsidRPr="005F239C" w:rsidRDefault="005F239C" w:rsidP="00D638DD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Брайля. В идеале </w:t>
            </w:r>
            <w:r>
              <w:rPr>
                <w:rFonts w:ascii="Times New Roman" w:hAnsi="Times New Roman" w:cs="Times New Roman"/>
              </w:rPr>
              <w:t xml:space="preserve">все </w:t>
            </w:r>
            <w:r w:rsidRPr="005F239C">
              <w:rPr>
                <w:rFonts w:ascii="Times New Roman" w:hAnsi="Times New Roman" w:cs="Times New Roman"/>
              </w:rPr>
              <w:t xml:space="preserve">информационные указатели и таблички в местах общего пользования должны быть дублированы шрифтом Брайля (минимум: санитарные комнаты, </w:t>
            </w:r>
            <w:r>
              <w:rPr>
                <w:rFonts w:ascii="Times New Roman" w:hAnsi="Times New Roman" w:cs="Times New Roman"/>
              </w:rPr>
              <w:t xml:space="preserve">гардероб, </w:t>
            </w:r>
            <w:r w:rsidRPr="005F239C">
              <w:rPr>
                <w:rFonts w:ascii="Times New Roman" w:hAnsi="Times New Roman" w:cs="Times New Roman"/>
              </w:rPr>
              <w:t xml:space="preserve">медпункт, кабинет директора, зоны отдыха, столовая). </w:t>
            </w:r>
          </w:p>
          <w:p w14:paraId="712A5788" w14:textId="77777777" w:rsidR="005F239C" w:rsidRPr="005F239C" w:rsidRDefault="005F239C" w:rsidP="00D638DD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Возможность предоставления инвалидам по слуху (слуху и зрению) услуг сурдопереводчика (</w:t>
            </w:r>
            <w:proofErr w:type="spellStart"/>
            <w:r w:rsidRPr="005F239C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5F239C">
              <w:rPr>
                <w:rFonts w:ascii="Times New Roman" w:hAnsi="Times New Roman" w:cs="Times New Roman"/>
              </w:rPr>
              <w:t>). Варианты реализации: кто-то из сотрудников имеет соответствующую переподготовку и удостоверяющий документ; заключение договора с дипломированным специалистом или профильной организацией на оказание подобных услуг; установка соответствующее программное обеспечение на мобильные устройства сотрудников.</w:t>
            </w:r>
          </w:p>
          <w:p w14:paraId="7262F725" w14:textId="762BC86F" w:rsidR="007561C4" w:rsidRPr="007561C4" w:rsidRDefault="007561C4" w:rsidP="00D63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61C4" w:rsidRPr="007561C4" w14:paraId="2A5F184D" w14:textId="77777777" w:rsidTr="00D21020">
        <w:trPr>
          <w:trHeight w:val="1530"/>
        </w:trPr>
        <w:tc>
          <w:tcPr>
            <w:tcW w:w="724" w:type="dxa"/>
            <w:noWrap/>
            <w:vAlign w:val="center"/>
            <w:hideMark/>
          </w:tcPr>
          <w:p w14:paraId="5AAFB865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8" w:type="dxa"/>
            <w:vAlign w:val="center"/>
          </w:tcPr>
          <w:p w14:paraId="2241D834" w14:textId="51E859DE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Если образовательные программы не предусматривают обучение детей с инвалидностью, нужно ли соблюдать все требования? Будет ли иначе проводиться расчет показателей?</w:t>
            </w:r>
          </w:p>
        </w:tc>
        <w:tc>
          <w:tcPr>
            <w:tcW w:w="8505" w:type="dxa"/>
            <w:vAlign w:val="center"/>
          </w:tcPr>
          <w:p w14:paraId="531010BE" w14:textId="79299C9B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В образовательной организации должны быть выполнены все условия доступности для людей с инвалидностью, поскольку эти условия ориентированы не только на обучающихся, но и на их родителей (законных представителей), которые могут иметь инвалидность. Показатели рассчитываются </w:t>
            </w:r>
            <w:r w:rsidRPr="007561C4">
              <w:rPr>
                <w:rFonts w:ascii="Times New Roman" w:hAnsi="Times New Roman" w:cs="Times New Roman"/>
                <w:b/>
              </w:rPr>
              <w:t>одинаково</w:t>
            </w:r>
            <w:r w:rsidRPr="007561C4">
              <w:rPr>
                <w:rFonts w:ascii="Times New Roman" w:hAnsi="Times New Roman" w:cs="Times New Roman"/>
              </w:rPr>
              <w:t xml:space="preserve"> вне зависимости от наличия обучающихся с инвалидностью или принципиальной возможности их обучения.</w:t>
            </w:r>
          </w:p>
        </w:tc>
      </w:tr>
      <w:tr w:rsidR="007561C4" w:rsidRPr="007561C4" w14:paraId="5A90112B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1D33FC32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8" w:type="dxa"/>
            <w:vAlign w:val="center"/>
          </w:tcPr>
          <w:p w14:paraId="6E5EC2CF" w14:textId="33D3E92D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Обязательно ли наличие кресла-коляски, даже если оно не проходит в дверные проемы?</w:t>
            </w:r>
          </w:p>
        </w:tc>
        <w:tc>
          <w:tcPr>
            <w:tcW w:w="8505" w:type="dxa"/>
            <w:vAlign w:val="center"/>
          </w:tcPr>
          <w:p w14:paraId="44646554" w14:textId="3C6F43BA" w:rsidR="007561C4" w:rsidRPr="007561C4" w:rsidRDefault="007561C4" w:rsidP="008600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Наличие кресла-коляски обязательно. </w:t>
            </w:r>
          </w:p>
        </w:tc>
      </w:tr>
      <w:tr w:rsidR="007561C4" w:rsidRPr="007561C4" w14:paraId="56956F49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63EF8DAA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8" w:type="dxa"/>
            <w:vAlign w:val="center"/>
          </w:tcPr>
          <w:p w14:paraId="781A93F0" w14:textId="64F8FD48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У нас не филиалы, а место фактического предоставления услуги, это кабинет в общеобразовательной школе по договору. При выявленных недостатках, особенно по инвалидам, мы должны будем устранять недостатки?</w:t>
            </w:r>
          </w:p>
        </w:tc>
        <w:tc>
          <w:tcPr>
            <w:tcW w:w="8505" w:type="dxa"/>
            <w:vAlign w:val="center"/>
          </w:tcPr>
          <w:p w14:paraId="2EAA4E95" w14:textId="14FF49E0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Если данное место осуществления образовательной деятельности внесено в вашу лицензию и приведено на официальном сайте, оно подлежит аудиту. Поскольку площадка является местом вашей образовательной деятельности, то вы несете ответственность за созданные там условия образовательной деятельности.</w:t>
            </w:r>
          </w:p>
        </w:tc>
      </w:tr>
      <w:tr w:rsidR="007561C4" w:rsidRPr="007561C4" w14:paraId="0E15A254" w14:textId="77777777" w:rsidTr="00D21020">
        <w:trPr>
          <w:trHeight w:val="930"/>
        </w:trPr>
        <w:tc>
          <w:tcPr>
            <w:tcW w:w="724" w:type="dxa"/>
            <w:noWrap/>
            <w:vAlign w:val="center"/>
            <w:hideMark/>
          </w:tcPr>
          <w:p w14:paraId="3DDB3676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188" w:type="dxa"/>
            <w:vAlign w:val="center"/>
          </w:tcPr>
          <w:p w14:paraId="1DC518C6" w14:textId="5D1BA4F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Какие площадки подлежат аудиту?</w:t>
            </w:r>
          </w:p>
        </w:tc>
        <w:tc>
          <w:tcPr>
            <w:tcW w:w="8505" w:type="dxa"/>
            <w:vAlign w:val="center"/>
          </w:tcPr>
          <w:p w14:paraId="2D54177B" w14:textId="0FC24126" w:rsidR="007561C4" w:rsidRPr="007561C4" w:rsidRDefault="007561C4" w:rsidP="008600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Эксперты по</w:t>
            </w:r>
            <w:r w:rsidR="0086007E">
              <w:rPr>
                <w:rFonts w:ascii="Times New Roman" w:hAnsi="Times New Roman" w:cs="Times New Roman"/>
              </w:rPr>
              <w:t>с</w:t>
            </w:r>
            <w:r w:rsidRPr="007561C4">
              <w:rPr>
                <w:rFonts w:ascii="Times New Roman" w:hAnsi="Times New Roman" w:cs="Times New Roman"/>
              </w:rPr>
              <w:t>ещают места осуществления образовательной деятельности, включенные в лицензию. Если образовательная организация находится на закрытой территории, то аудит осуществляет эксперт из числа ее местных жителей.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1C4">
              <w:rPr>
                <w:rFonts w:ascii="Times New Roman" w:hAnsi="Times New Roman" w:cs="Times New Roman"/>
              </w:rPr>
              <w:t>Эксперты не посещают временные (сезонные) площадки, площадки образовательной деятельности в рамках сетевого взаимодействия, арендуемые помещения, где образовательный процесс ведется периодически, площадки, внесенные в лицензию, но где образовательная деятельность не осуществляется (например, идет капитальный ремонт).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1C4">
              <w:rPr>
                <w:rFonts w:ascii="Times New Roman" w:hAnsi="Times New Roman" w:cs="Times New Roman"/>
              </w:rPr>
              <w:t>По итогам аудита выставляется средний балл от числа проверенных площадок по каждому критерию.</w:t>
            </w:r>
          </w:p>
        </w:tc>
      </w:tr>
      <w:tr w:rsidR="007561C4" w:rsidRPr="007561C4" w14:paraId="2E7F2310" w14:textId="77777777" w:rsidTr="00D21020">
        <w:trPr>
          <w:trHeight w:val="1407"/>
        </w:trPr>
        <w:tc>
          <w:tcPr>
            <w:tcW w:w="724" w:type="dxa"/>
            <w:noWrap/>
            <w:vAlign w:val="center"/>
            <w:hideMark/>
          </w:tcPr>
          <w:p w14:paraId="6F011F6B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8" w:type="dxa"/>
            <w:vAlign w:val="center"/>
          </w:tcPr>
          <w:p w14:paraId="382D443C" w14:textId="77777777" w:rsidR="0086007E" w:rsidRPr="0086007E" w:rsidRDefault="0086007E" w:rsidP="0086007E">
            <w:pPr>
              <w:rPr>
                <w:rFonts w:ascii="Times New Roman" w:hAnsi="Times New Roman" w:cs="Times New Roman"/>
                <w:b/>
              </w:rPr>
            </w:pPr>
            <w:r w:rsidRPr="0086007E">
              <w:rPr>
                <w:rFonts w:ascii="Times New Roman" w:hAnsi="Times New Roman" w:cs="Times New Roman"/>
                <w:b/>
              </w:rPr>
              <w:t>Если нет аудиторий, санитарное состояние которых должно оцениваться в рамках НОК и оценка за них не ставится, то это снизит общие баллы по НОК?</w:t>
            </w:r>
          </w:p>
          <w:p w14:paraId="191F40D6" w14:textId="24B112DC" w:rsidR="007561C4" w:rsidRPr="0086007E" w:rsidRDefault="007561C4" w:rsidP="007561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5" w:type="dxa"/>
            <w:vAlign w:val="center"/>
          </w:tcPr>
          <w:p w14:paraId="5F071A0C" w14:textId="3FE77E28" w:rsidR="007561C4" w:rsidRPr="007561C4" w:rsidRDefault="0086007E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007E">
              <w:rPr>
                <w:rFonts w:ascii="Times New Roman" w:hAnsi="Times New Roman" w:cs="Times New Roman"/>
              </w:rPr>
              <w:t>Не снизит. Оцениваются только имеющиеся помещения.</w:t>
            </w:r>
            <w:r>
              <w:rPr>
                <w:rFonts w:ascii="Times New Roman" w:hAnsi="Times New Roman" w:cs="Times New Roman"/>
              </w:rPr>
              <w:t xml:space="preserve"> Для организаций дополнительного образования это помещения для реализации образовательных программ и гардероб. Остальные помещения при наличии.</w:t>
            </w:r>
          </w:p>
        </w:tc>
      </w:tr>
      <w:tr w:rsidR="007561C4" w:rsidRPr="007561C4" w14:paraId="61CD91D6" w14:textId="77777777" w:rsidTr="00D21020">
        <w:trPr>
          <w:trHeight w:val="795"/>
        </w:trPr>
        <w:tc>
          <w:tcPr>
            <w:tcW w:w="724" w:type="dxa"/>
            <w:noWrap/>
            <w:vAlign w:val="center"/>
            <w:hideMark/>
          </w:tcPr>
          <w:p w14:paraId="5E70FB72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88" w:type="dxa"/>
            <w:vAlign w:val="center"/>
          </w:tcPr>
          <w:p w14:paraId="2F6B2E10" w14:textId="3E5C599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Эксперт сам ездит по всем фактическим адресам и адресам, где реализуются программы по сетевому взаимодействию?</w:t>
            </w:r>
          </w:p>
        </w:tc>
        <w:tc>
          <w:tcPr>
            <w:tcW w:w="8505" w:type="dxa"/>
            <w:vAlign w:val="center"/>
          </w:tcPr>
          <w:p w14:paraId="3DD2F9FF" w14:textId="463CFE7F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Эксперт посещает все площадки самостоятельно.</w:t>
            </w:r>
          </w:p>
        </w:tc>
      </w:tr>
      <w:tr w:rsidR="007561C4" w:rsidRPr="007561C4" w14:paraId="4BBD2D2F" w14:textId="77777777" w:rsidTr="00D21020">
        <w:trPr>
          <w:trHeight w:val="900"/>
        </w:trPr>
        <w:tc>
          <w:tcPr>
            <w:tcW w:w="724" w:type="dxa"/>
            <w:noWrap/>
            <w:vAlign w:val="center"/>
            <w:hideMark/>
          </w:tcPr>
          <w:p w14:paraId="2660B5A8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8" w:type="dxa"/>
            <w:vAlign w:val="center"/>
          </w:tcPr>
          <w:p w14:paraId="6725AB9F" w14:textId="06503F7F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Можно ли проводить анкетирование с одного рабочего места?</w:t>
            </w:r>
          </w:p>
        </w:tc>
        <w:tc>
          <w:tcPr>
            <w:tcW w:w="8505" w:type="dxa"/>
            <w:vAlign w:val="center"/>
          </w:tcPr>
          <w:p w14:paraId="2B35D871" w14:textId="2CFC27D4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По условиям проведения НОКО анкета должна быть защищена от накрутки голосов, поэтому множественные заполнения с одного </w:t>
            </w:r>
            <w:r w:rsidRPr="007561C4">
              <w:rPr>
                <w:rFonts w:ascii="Times New Roman" w:hAnsi="Times New Roman" w:cs="Times New Roman"/>
                <w:lang w:val="en-US"/>
              </w:rPr>
              <w:t>IP</w:t>
            </w:r>
            <w:r w:rsidRPr="007561C4">
              <w:rPr>
                <w:rFonts w:ascii="Times New Roman" w:hAnsi="Times New Roman" w:cs="Times New Roman"/>
              </w:rPr>
              <w:t xml:space="preserve"> адреса будут отклоняться. Оператор рекомендует заполнение анкеты с мобильных устройств: страница сайта адаптирована таким образом, что доступна с мобильных телефонов и минимальным качеством Интернет-соединения (достаточно 2</w:t>
            </w:r>
            <w:r w:rsidRPr="007561C4">
              <w:rPr>
                <w:rFonts w:ascii="Times New Roman" w:hAnsi="Times New Roman" w:cs="Times New Roman"/>
                <w:lang w:val="en-US"/>
              </w:rPr>
              <w:t>G</w:t>
            </w:r>
            <w:r w:rsidRPr="007561C4">
              <w:rPr>
                <w:rFonts w:ascii="Times New Roman" w:hAnsi="Times New Roman" w:cs="Times New Roman"/>
              </w:rPr>
              <w:t>), затраты траффика незначительны.</w:t>
            </w:r>
          </w:p>
        </w:tc>
      </w:tr>
      <w:tr w:rsidR="007561C4" w:rsidRPr="007561C4" w14:paraId="3A34C2CB" w14:textId="77777777" w:rsidTr="00D21020">
        <w:trPr>
          <w:trHeight w:val="600"/>
        </w:trPr>
        <w:tc>
          <w:tcPr>
            <w:tcW w:w="724" w:type="dxa"/>
            <w:noWrap/>
            <w:vAlign w:val="center"/>
            <w:hideMark/>
          </w:tcPr>
          <w:p w14:paraId="337B3E84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8" w:type="dxa"/>
            <w:vAlign w:val="center"/>
          </w:tcPr>
          <w:p w14:paraId="1A1A0AA6" w14:textId="47D071CC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Сколько обучающихся и родителей (законных представителей) должно пройти анкетирование от образовательной организации?</w:t>
            </w:r>
          </w:p>
        </w:tc>
        <w:tc>
          <w:tcPr>
            <w:tcW w:w="8505" w:type="dxa"/>
            <w:vAlign w:val="center"/>
          </w:tcPr>
          <w:p w14:paraId="06B5A146" w14:textId="77777777" w:rsidR="00D9592F" w:rsidRDefault="00D9592F" w:rsidP="00D95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Анкетирование проходят </w:t>
            </w:r>
            <w:r w:rsidRPr="007561C4">
              <w:rPr>
                <w:rFonts w:ascii="Times New Roman" w:hAnsi="Times New Roman" w:cs="Times New Roman"/>
              </w:rPr>
              <w:t>родител</w:t>
            </w:r>
            <w:r>
              <w:rPr>
                <w:rFonts w:ascii="Times New Roman" w:hAnsi="Times New Roman" w:cs="Times New Roman"/>
              </w:rPr>
              <w:t>и/</w:t>
            </w:r>
            <w:r w:rsidRPr="007561C4">
              <w:rPr>
                <w:rFonts w:ascii="Times New Roman" w:hAnsi="Times New Roman" w:cs="Times New Roman"/>
              </w:rPr>
              <w:t>законны</w:t>
            </w:r>
            <w:r>
              <w:rPr>
                <w:rFonts w:ascii="Times New Roman" w:hAnsi="Times New Roman" w:cs="Times New Roman"/>
              </w:rPr>
              <w:t>е</w:t>
            </w:r>
            <w:r w:rsidRPr="007561C4">
              <w:rPr>
                <w:rFonts w:ascii="Times New Roman" w:hAnsi="Times New Roman" w:cs="Times New Roman"/>
              </w:rPr>
              <w:t xml:space="preserve"> представител</w:t>
            </w:r>
            <w:r>
              <w:rPr>
                <w:rFonts w:ascii="Times New Roman" w:hAnsi="Times New Roman" w:cs="Times New Roman"/>
              </w:rPr>
              <w:t>и</w:t>
            </w:r>
            <w:r w:rsidRPr="007561C4">
              <w:rPr>
                <w:rFonts w:ascii="Times New Roman" w:hAnsi="Times New Roman" w:cs="Times New Roman"/>
              </w:rPr>
              <w:t xml:space="preserve"> и обучающи</w:t>
            </w:r>
            <w:r>
              <w:rPr>
                <w:rFonts w:ascii="Times New Roman" w:hAnsi="Times New Roman" w:cs="Times New Roman"/>
              </w:rPr>
              <w:t>е</w:t>
            </w:r>
            <w:r w:rsidRPr="007561C4">
              <w:rPr>
                <w:rFonts w:ascii="Times New Roman" w:hAnsi="Times New Roman" w:cs="Times New Roman"/>
              </w:rPr>
              <w:t>ся в возрасте старше 14 лет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4173AB9" w14:textId="7E0F35B9" w:rsidR="007561C4" w:rsidRPr="007561C4" w:rsidRDefault="007561C4" w:rsidP="00E92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40% </w:t>
            </w:r>
            <w:r w:rsidR="00D9592F">
              <w:rPr>
                <w:rFonts w:ascii="Times New Roman" w:hAnsi="Times New Roman" w:cs="Times New Roman"/>
              </w:rPr>
              <w:t xml:space="preserve">на платформе оператора и </w:t>
            </w:r>
            <w:r w:rsidR="00D9592F" w:rsidRPr="007561C4">
              <w:rPr>
                <w:rFonts w:ascii="Times New Roman" w:hAnsi="Times New Roman" w:cs="Times New Roman"/>
              </w:rPr>
              <w:t>20% опрошенных должны быть привлечены через портал </w:t>
            </w:r>
            <w:hyperlink r:id="rId11" w:tgtFrame="_blank" w:history="1">
              <w:r w:rsidR="00D9592F" w:rsidRPr="007561C4">
                <w:rPr>
                  <w:rStyle w:val="ad"/>
                  <w:rFonts w:ascii="Times New Roman" w:hAnsi="Times New Roman" w:cs="Times New Roman"/>
                </w:rPr>
                <w:t>bus.gov.ru</w:t>
              </w:r>
            </w:hyperlink>
            <w:r w:rsidR="00D9592F" w:rsidRPr="007561C4">
              <w:rPr>
                <w:rFonts w:ascii="Times New Roman" w:hAnsi="Times New Roman" w:cs="Times New Roman"/>
              </w:rPr>
              <w:t> </w:t>
            </w:r>
            <w:r w:rsidR="00E92D67">
              <w:rPr>
                <w:rFonts w:ascii="Times New Roman" w:hAnsi="Times New Roman" w:cs="Times New Roman"/>
              </w:rPr>
              <w:t xml:space="preserve"> </w:t>
            </w:r>
            <w:r w:rsidR="00AE0B60">
              <w:rPr>
                <w:rFonts w:ascii="Times New Roman" w:hAnsi="Times New Roman" w:cs="Times New Roman"/>
              </w:rPr>
              <w:br/>
            </w:r>
            <w:r w:rsidR="00E92D67">
              <w:rPr>
                <w:rFonts w:ascii="Times New Roman" w:hAnsi="Times New Roman" w:cs="Times New Roman"/>
              </w:rPr>
              <w:t xml:space="preserve">Минимальное </w:t>
            </w:r>
            <w:r w:rsidR="00AE0B60">
              <w:rPr>
                <w:rFonts w:ascii="Times New Roman" w:hAnsi="Times New Roman" w:cs="Times New Roman"/>
              </w:rPr>
              <w:t xml:space="preserve">количество </w:t>
            </w:r>
            <w:r w:rsidR="00E92D67">
              <w:rPr>
                <w:rFonts w:ascii="Times New Roman" w:hAnsi="Times New Roman" w:cs="Times New Roman"/>
              </w:rPr>
              <w:t>участников анкетирования</w:t>
            </w:r>
            <w:r w:rsidR="00AE0B60">
              <w:rPr>
                <w:rFonts w:ascii="Times New Roman" w:hAnsi="Times New Roman" w:cs="Times New Roman"/>
              </w:rPr>
              <w:t xml:space="preserve">, а также количество опрошенных </w:t>
            </w:r>
            <w:r w:rsidR="00E92D67">
              <w:rPr>
                <w:rFonts w:ascii="Times New Roman" w:hAnsi="Times New Roman" w:cs="Times New Roman"/>
              </w:rPr>
              <w:t xml:space="preserve">респондентов </w:t>
            </w:r>
            <w:r w:rsidR="00C518BD">
              <w:rPr>
                <w:rFonts w:ascii="Times New Roman" w:hAnsi="Times New Roman" w:cs="Times New Roman"/>
              </w:rPr>
              <w:t xml:space="preserve">будет отражаться в личном кабинете образовательной организации </w:t>
            </w:r>
            <w:r w:rsidR="00AE0B60">
              <w:rPr>
                <w:rFonts w:ascii="Times New Roman" w:hAnsi="Times New Roman" w:cs="Times New Roman"/>
              </w:rPr>
              <w:t>в режиме онлайн</w:t>
            </w:r>
            <w:r w:rsidRPr="007561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61C4" w:rsidRPr="007561C4" w14:paraId="62A4DEFC" w14:textId="77777777" w:rsidTr="00D21020">
        <w:trPr>
          <w:trHeight w:val="300"/>
        </w:trPr>
        <w:tc>
          <w:tcPr>
            <w:tcW w:w="724" w:type="dxa"/>
            <w:noWrap/>
            <w:vAlign w:val="center"/>
            <w:hideMark/>
          </w:tcPr>
          <w:p w14:paraId="1521BBB1" w14:textId="77777777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8" w:type="dxa"/>
            <w:vAlign w:val="center"/>
          </w:tcPr>
          <w:p w14:paraId="4A2A35E4" w14:textId="20F26081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  <w:b/>
              </w:rPr>
              <w:t>Если уже есть две оценки от апреля 2026 года, зачтутся ли они в НОКО-2026?</w:t>
            </w:r>
          </w:p>
        </w:tc>
        <w:tc>
          <w:tcPr>
            <w:tcW w:w="8505" w:type="dxa"/>
            <w:vAlign w:val="center"/>
          </w:tcPr>
          <w:p w14:paraId="50623555" w14:textId="2A4CAE62" w:rsidR="007561C4" w:rsidRPr="007561C4" w:rsidRDefault="007561C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1C4">
              <w:rPr>
                <w:rFonts w:ascii="Times New Roman" w:hAnsi="Times New Roman" w:cs="Times New Roman"/>
              </w:rPr>
              <w:t xml:space="preserve">Да, анкетирование на </w:t>
            </w:r>
            <w:r w:rsidRPr="007561C4">
              <w:rPr>
                <w:rFonts w:ascii="Times New Roman" w:hAnsi="Times New Roman" w:cs="Times New Roman"/>
                <w:lang w:val="en-US"/>
              </w:rPr>
              <w:t>bus</w:t>
            </w:r>
            <w:r w:rsidRPr="007561C4">
              <w:rPr>
                <w:rFonts w:ascii="Times New Roman" w:hAnsi="Times New Roman" w:cs="Times New Roman"/>
              </w:rPr>
              <w:t>.</w:t>
            </w:r>
            <w:r w:rsidRPr="007561C4">
              <w:rPr>
                <w:rFonts w:ascii="Times New Roman" w:hAnsi="Times New Roman" w:cs="Times New Roman"/>
                <w:lang w:val="en-US"/>
              </w:rPr>
              <w:t>gov</w:t>
            </w:r>
            <w:r w:rsidRPr="007561C4">
              <w:rPr>
                <w:rFonts w:ascii="Times New Roman" w:hAnsi="Times New Roman" w:cs="Times New Roman"/>
              </w:rPr>
              <w:t>.</w:t>
            </w:r>
            <w:proofErr w:type="spellStart"/>
            <w:r w:rsidRPr="007561C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7561C4">
              <w:rPr>
                <w:rFonts w:ascii="Times New Roman" w:hAnsi="Times New Roman" w:cs="Times New Roman"/>
              </w:rPr>
              <w:t xml:space="preserve"> анонсировано и стартовало с 01.04.2026.</w:t>
            </w:r>
          </w:p>
        </w:tc>
      </w:tr>
      <w:tr w:rsidR="00E92D67" w:rsidRPr="007561C4" w14:paraId="48FF2BF7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49153DAB" w14:textId="28D2B97C" w:rsidR="00E92D67" w:rsidRPr="007561C4" w:rsidRDefault="00E92D67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6188" w:type="dxa"/>
            <w:vAlign w:val="center"/>
          </w:tcPr>
          <w:p w14:paraId="4EEBA9DA" w14:textId="675881AE" w:rsidR="00E92D67" w:rsidRPr="00E92D67" w:rsidRDefault="00E92D67" w:rsidP="00E92D67">
            <w:pPr>
              <w:rPr>
                <w:rFonts w:ascii="Times New Roman" w:hAnsi="Times New Roman" w:cs="Times New Roman"/>
                <w:b/>
              </w:rPr>
            </w:pPr>
            <w:r w:rsidRPr="00E92D67">
              <w:rPr>
                <w:rFonts w:ascii="Times New Roman" w:hAnsi="Times New Roman" w:cs="Times New Roman"/>
                <w:b/>
              </w:rPr>
              <w:t>Когда дадут логин и пароль в личный кабинет?</w:t>
            </w:r>
          </w:p>
        </w:tc>
        <w:tc>
          <w:tcPr>
            <w:tcW w:w="8505" w:type="dxa"/>
            <w:vAlign w:val="center"/>
          </w:tcPr>
          <w:p w14:paraId="41DFFD24" w14:textId="617573E1" w:rsidR="00E92D67" w:rsidRPr="00E92D67" w:rsidRDefault="00E92D67" w:rsidP="00E92D67">
            <w:r w:rsidRPr="00E92D67">
              <w:rPr>
                <w:rFonts w:ascii="Times New Roman" w:hAnsi="Times New Roman" w:cs="Times New Roman"/>
              </w:rPr>
              <w:t>Информация о доступе в личные кабинеты направляется одним официальным письмом с материалами вебинара.</w:t>
            </w:r>
          </w:p>
        </w:tc>
      </w:tr>
      <w:tr w:rsidR="00E92D67" w:rsidRPr="007561C4" w14:paraId="2FF8C7C3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6B660D2C" w14:textId="022D5DFF" w:rsidR="00E92D67" w:rsidRDefault="00E92D67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8" w:type="dxa"/>
            <w:vAlign w:val="center"/>
          </w:tcPr>
          <w:p w14:paraId="45143012" w14:textId="5039C145" w:rsidR="00E92D67" w:rsidRPr="00E92D67" w:rsidRDefault="00E92D67" w:rsidP="00E92D67">
            <w:pPr>
              <w:rPr>
                <w:rFonts w:ascii="Times New Roman" w:hAnsi="Times New Roman" w:cs="Times New Roman"/>
                <w:b/>
              </w:rPr>
            </w:pPr>
            <w:r w:rsidRPr="00E92D67">
              <w:rPr>
                <w:rFonts w:ascii="Times New Roman" w:hAnsi="Times New Roman" w:cs="Times New Roman"/>
                <w:b/>
              </w:rPr>
              <w:t>Оценка организации, у которой несколько адресов, будет сводная? У нас нет филиалов, это одно учреждение.</w:t>
            </w:r>
          </w:p>
        </w:tc>
        <w:tc>
          <w:tcPr>
            <w:tcW w:w="8505" w:type="dxa"/>
            <w:vAlign w:val="center"/>
          </w:tcPr>
          <w:p w14:paraId="3284E959" w14:textId="16D6A5FE" w:rsidR="00E92D67" w:rsidRPr="00E92D67" w:rsidRDefault="00E92D67" w:rsidP="00E92D67">
            <w:pPr>
              <w:rPr>
                <w:rFonts w:ascii="Times New Roman" w:hAnsi="Times New Roman" w:cs="Times New Roman"/>
              </w:rPr>
            </w:pPr>
            <w:r w:rsidRPr="00E92D67">
              <w:rPr>
                <w:rFonts w:ascii="Times New Roman" w:hAnsi="Times New Roman" w:cs="Times New Roman"/>
              </w:rPr>
              <w:t>Оценка рас</w:t>
            </w:r>
            <w:r>
              <w:rPr>
                <w:rFonts w:ascii="Times New Roman" w:hAnsi="Times New Roman" w:cs="Times New Roman"/>
              </w:rPr>
              <w:t>с</w:t>
            </w:r>
            <w:r w:rsidRPr="00E92D67">
              <w:rPr>
                <w:rFonts w:ascii="Times New Roman" w:hAnsi="Times New Roman" w:cs="Times New Roman"/>
              </w:rPr>
              <w:t>читывается как среднее арифметическое по всем площадкам осуществления образовательной деятельности (вне зависимости от того, являются ли эти площадки филиалами или нет).</w:t>
            </w:r>
          </w:p>
        </w:tc>
      </w:tr>
      <w:tr w:rsidR="00E92D67" w:rsidRPr="007561C4" w14:paraId="0844D5C8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746640A4" w14:textId="0AA2D4CD" w:rsidR="00E92D67" w:rsidRDefault="00E92D67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88" w:type="dxa"/>
            <w:vAlign w:val="center"/>
          </w:tcPr>
          <w:p w14:paraId="11CAD894" w14:textId="3C00685D" w:rsidR="00E92D67" w:rsidRPr="005F239C" w:rsidRDefault="00E92D67" w:rsidP="00E92D67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 xml:space="preserve">Договор с сурдопереводчиком и </w:t>
            </w:r>
            <w:proofErr w:type="spellStart"/>
            <w:r w:rsidRPr="005F239C">
              <w:rPr>
                <w:rFonts w:ascii="Times New Roman" w:hAnsi="Times New Roman" w:cs="Times New Roman"/>
                <w:b/>
              </w:rPr>
              <w:t>тд</w:t>
            </w:r>
            <w:proofErr w:type="spellEnd"/>
            <w:r w:rsidRPr="005F239C">
              <w:rPr>
                <w:rFonts w:ascii="Times New Roman" w:hAnsi="Times New Roman" w:cs="Times New Roman"/>
                <w:b/>
              </w:rPr>
              <w:t xml:space="preserve"> от 2023г. Надо пролонгировать (срок в договоре (продолжительность) не конкретизировали?</w:t>
            </w:r>
          </w:p>
        </w:tc>
        <w:tc>
          <w:tcPr>
            <w:tcW w:w="8505" w:type="dxa"/>
            <w:vAlign w:val="center"/>
          </w:tcPr>
          <w:p w14:paraId="2DE36921" w14:textId="71A33280" w:rsidR="00E92D67" w:rsidRPr="00E92D67" w:rsidRDefault="00E92D67" w:rsidP="00E92D67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Требуется уточнить формулировку договора. Если в разделе «Срок оказания услуг» прописано, что договор заключен бессрочно (или до расторжения одной из сторон), пролонгация не требуется. Если не прописано, необходимо пролонгировать.</w:t>
            </w:r>
          </w:p>
        </w:tc>
      </w:tr>
      <w:tr w:rsidR="00E92D67" w:rsidRPr="007561C4" w14:paraId="46B39CCE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24AD27B0" w14:textId="76090F5B" w:rsidR="00E92D67" w:rsidRDefault="00E92D67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88" w:type="dxa"/>
            <w:vAlign w:val="center"/>
          </w:tcPr>
          <w:p w14:paraId="21D85C16" w14:textId="1578C96A" w:rsidR="00E92D67" w:rsidRPr="005F239C" w:rsidRDefault="00E92D67" w:rsidP="00E92D67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>А если учреждение арендует кабинеты в школах либо на безвозмездной основе. Эксперт тоже будет их посещать?</w:t>
            </w:r>
          </w:p>
        </w:tc>
        <w:tc>
          <w:tcPr>
            <w:tcW w:w="8505" w:type="dxa"/>
            <w:vAlign w:val="center"/>
          </w:tcPr>
          <w:p w14:paraId="045186F8" w14:textId="0F70D983" w:rsidR="00E92D67" w:rsidRPr="005F239C" w:rsidRDefault="00847EFA" w:rsidP="00E92D67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Если указанные площадки являются официальными местами осуществления образовательной деятельности (указаны в лицензии и на вашем официальном сайте) – да, будет. Если обучающиеся посещают указанные кабинеты, например, в рамках сетевого взаимодействия, - нет, не будет.</w:t>
            </w:r>
          </w:p>
        </w:tc>
      </w:tr>
      <w:tr w:rsidR="00847EFA" w:rsidRPr="007561C4" w14:paraId="0358058A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2CAE18D1" w14:textId="42B66DFD" w:rsidR="00847EFA" w:rsidRDefault="00847EFA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88" w:type="dxa"/>
            <w:vAlign w:val="center"/>
          </w:tcPr>
          <w:p w14:paraId="2DFAD0BC" w14:textId="5840C617" w:rsidR="00847EFA" w:rsidRPr="005F239C" w:rsidRDefault="00847EFA" w:rsidP="00E92D67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>При отсутствии автостоянки, но при имеющихся документах о невозможности организации стоянки показатель по этой позиции все равно будет отрицательный?</w:t>
            </w:r>
          </w:p>
        </w:tc>
        <w:tc>
          <w:tcPr>
            <w:tcW w:w="8505" w:type="dxa"/>
            <w:vAlign w:val="center"/>
          </w:tcPr>
          <w:p w14:paraId="0A2688BA" w14:textId="630DF373" w:rsidR="00847EFA" w:rsidRPr="005F239C" w:rsidRDefault="00847EFA" w:rsidP="00847EFA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Если у организации имеются документы, подтверждающие невозможность организации парковочного места для автотранспорта инвалидов, по этому критерию будет выставлен максимальный балл. Данный показатель не будет включен в индивидуальные рекомендации по устранению недостатков.</w:t>
            </w:r>
          </w:p>
        </w:tc>
      </w:tr>
      <w:tr w:rsidR="00977684" w:rsidRPr="007561C4" w14:paraId="4B18A8C5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5327B3CE" w14:textId="4646AF38" w:rsidR="00977684" w:rsidRDefault="0097768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8" w:type="dxa"/>
            <w:vAlign w:val="center"/>
          </w:tcPr>
          <w:p w14:paraId="3529C260" w14:textId="32379AD5" w:rsidR="00977684" w:rsidRPr="005F239C" w:rsidRDefault="00977684" w:rsidP="00E92D67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>У нас здание 1906 года постройки. Входные группы не предусматривают ширину инвалидного кресла. Все равно нужно иметь кресло на момент проверки?</w:t>
            </w:r>
          </w:p>
        </w:tc>
        <w:tc>
          <w:tcPr>
            <w:tcW w:w="8505" w:type="dxa"/>
            <w:vAlign w:val="center"/>
          </w:tcPr>
          <w:p w14:paraId="1E129CDE" w14:textId="732A30A3" w:rsidR="00977684" w:rsidRPr="005F239C" w:rsidRDefault="00977684" w:rsidP="00977684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Сменные кресла-коляски должны быть во всех образовательных организациях</w:t>
            </w:r>
          </w:p>
        </w:tc>
      </w:tr>
      <w:tr w:rsidR="00977684" w:rsidRPr="007561C4" w14:paraId="32D068B8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3EB69A1C" w14:textId="5292D765" w:rsidR="00977684" w:rsidRDefault="0097768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88" w:type="dxa"/>
            <w:vAlign w:val="center"/>
          </w:tcPr>
          <w:p w14:paraId="7E42EEA6" w14:textId="5E6F357B" w:rsidR="00977684" w:rsidRPr="005F239C" w:rsidRDefault="00977684" w:rsidP="00977684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 xml:space="preserve">Подскажите, если в лицензии есть адреса общеобразовательных школ, но тренировки осуществляются только по основному адресу, каким </w:t>
            </w:r>
            <w:r w:rsidRPr="005F239C">
              <w:rPr>
                <w:rFonts w:ascii="Times New Roman" w:hAnsi="Times New Roman" w:cs="Times New Roman"/>
                <w:b/>
              </w:rPr>
              <w:lastRenderedPageBreak/>
              <w:t>образом это можно подтвердить, чтоб эксперт оценивал только юридический адрес?</w:t>
            </w:r>
          </w:p>
        </w:tc>
        <w:tc>
          <w:tcPr>
            <w:tcW w:w="8505" w:type="dxa"/>
            <w:vAlign w:val="center"/>
          </w:tcPr>
          <w:p w14:paraId="68CA4545" w14:textId="40503A89" w:rsidR="00977684" w:rsidRPr="005F239C" w:rsidRDefault="00977684" w:rsidP="00977684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lastRenderedPageBreak/>
              <w:t xml:space="preserve">В НОКО 2026 оцениваются только те площадки, где ведется образовательная деятельность (просто внесенные в лицензию, но не функционирующие не подлежат </w:t>
            </w:r>
            <w:r w:rsidRPr="005F239C">
              <w:rPr>
                <w:rFonts w:ascii="Times New Roman" w:hAnsi="Times New Roman" w:cs="Times New Roman"/>
              </w:rPr>
              <w:lastRenderedPageBreak/>
              <w:t>аудиту). При согласовании графика выезда экспертов сообщите данную информацию сотруднику ООО «АС-Холдинг».</w:t>
            </w:r>
          </w:p>
        </w:tc>
      </w:tr>
      <w:tr w:rsidR="00977684" w:rsidRPr="007561C4" w14:paraId="3E70F073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33992169" w14:textId="662617E2" w:rsidR="00977684" w:rsidRDefault="00977684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88" w:type="dxa"/>
            <w:vAlign w:val="center"/>
          </w:tcPr>
          <w:p w14:paraId="14A39070" w14:textId="4E344FEF" w:rsidR="00977684" w:rsidRPr="005F239C" w:rsidRDefault="00977684" w:rsidP="00977684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 xml:space="preserve">Если внизу есть кнопка вызова сотрудников, лифта нет, </w:t>
            </w:r>
            <w:proofErr w:type="spellStart"/>
            <w:r w:rsidRPr="005F239C">
              <w:rPr>
                <w:rFonts w:ascii="Times New Roman" w:hAnsi="Times New Roman" w:cs="Times New Roman"/>
                <w:b/>
              </w:rPr>
              <w:t>ступенькохода</w:t>
            </w:r>
            <w:proofErr w:type="spellEnd"/>
            <w:r w:rsidRPr="005F239C">
              <w:rPr>
                <w:rFonts w:ascii="Times New Roman" w:hAnsi="Times New Roman" w:cs="Times New Roman"/>
                <w:b/>
              </w:rPr>
              <w:t xml:space="preserve"> нет, мы спускаемся к людям с ОВЗ - это засчитывается как положительный выход?</w:t>
            </w:r>
          </w:p>
        </w:tc>
        <w:tc>
          <w:tcPr>
            <w:tcW w:w="8505" w:type="dxa"/>
            <w:vAlign w:val="center"/>
          </w:tcPr>
          <w:p w14:paraId="61E8E39D" w14:textId="6E8D29CF" w:rsidR="00977684" w:rsidRPr="005F239C" w:rsidRDefault="00977684" w:rsidP="005F239C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Входная группа должна быть оборудована пандусом (съёмным или стационарным). При невозможности установки адаптированного лифта, допускается использование гусеничного подъемника/подъемной платформы/</w:t>
            </w:r>
            <w:proofErr w:type="spellStart"/>
            <w:r w:rsidRPr="005F239C">
              <w:rPr>
                <w:rFonts w:ascii="Times New Roman" w:hAnsi="Times New Roman" w:cs="Times New Roman"/>
              </w:rPr>
              <w:t>ступенькохода</w:t>
            </w:r>
            <w:proofErr w:type="spellEnd"/>
            <w:r w:rsidRPr="005F239C">
              <w:rPr>
                <w:rFonts w:ascii="Times New Roman" w:hAnsi="Times New Roman" w:cs="Times New Roman"/>
              </w:rPr>
              <w:t xml:space="preserve"> и т.д., либо организация обучения соответствующей категории лиц на первом этаже образовательной организации</w:t>
            </w:r>
            <w:r w:rsidR="005F239C" w:rsidRPr="005F239C">
              <w:rPr>
                <w:rFonts w:ascii="Times New Roman" w:hAnsi="Times New Roman" w:cs="Times New Roman"/>
              </w:rPr>
              <w:t xml:space="preserve">. Необходимо показать эксперту приказ, согласно которому прием и обучение граждан с инвалидностью осуществляется на первом этаже, а также приказ о назначении и инструктировании сотрудника, который отвечает за сопровождение лиц с инвалидностью. </w:t>
            </w:r>
          </w:p>
        </w:tc>
      </w:tr>
      <w:tr w:rsidR="005F239C" w:rsidRPr="007561C4" w14:paraId="49A083E1" w14:textId="77777777" w:rsidTr="00D21020">
        <w:trPr>
          <w:trHeight w:val="300"/>
        </w:trPr>
        <w:tc>
          <w:tcPr>
            <w:tcW w:w="724" w:type="dxa"/>
            <w:noWrap/>
            <w:vAlign w:val="center"/>
          </w:tcPr>
          <w:p w14:paraId="193FAC5C" w14:textId="72A7980B" w:rsidR="005F239C" w:rsidRDefault="005F239C" w:rsidP="00756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88" w:type="dxa"/>
            <w:vAlign w:val="center"/>
          </w:tcPr>
          <w:p w14:paraId="3AC41406" w14:textId="12FD1871" w:rsidR="005F239C" w:rsidRPr="005F239C" w:rsidRDefault="005F239C" w:rsidP="00977684">
            <w:pPr>
              <w:rPr>
                <w:rFonts w:ascii="Times New Roman" w:hAnsi="Times New Roman" w:cs="Times New Roman"/>
                <w:b/>
              </w:rPr>
            </w:pPr>
            <w:r w:rsidRPr="005F239C">
              <w:rPr>
                <w:rFonts w:ascii="Times New Roman" w:hAnsi="Times New Roman" w:cs="Times New Roman"/>
                <w:b/>
              </w:rPr>
              <w:t>Установить на телефоне/планшете сотрудника мобильное приложение для перевода текста/речи на русский жестовый язык. Разработать и утвердить инструкцию по использованию приложения и назначить сотрудника, ответственного за оказание помощи лицам с ОВЗ посредством использования приложения. Установить на телефоне/планшете сотрудника мобильное приложение для перевода текста/речи на русский жестовый язык. Достаточно ли этих мероприятий?</w:t>
            </w:r>
          </w:p>
        </w:tc>
        <w:tc>
          <w:tcPr>
            <w:tcW w:w="8505" w:type="dxa"/>
            <w:vAlign w:val="center"/>
          </w:tcPr>
          <w:p w14:paraId="0F40F26A" w14:textId="54B0D096" w:rsidR="005F239C" w:rsidRPr="005F239C" w:rsidRDefault="005F239C" w:rsidP="005F239C">
            <w:pPr>
              <w:rPr>
                <w:rFonts w:ascii="Times New Roman" w:hAnsi="Times New Roman" w:cs="Times New Roman"/>
              </w:rPr>
            </w:pPr>
            <w:r w:rsidRPr="005F239C">
              <w:rPr>
                <w:rFonts w:ascii="Times New Roman" w:hAnsi="Times New Roman" w:cs="Times New Roman"/>
              </w:rPr>
              <w:t>Данных мероприятий достаточно для показателя «Возможность предоставления инвалидам по слуху (слуху и зрению) услуг сурдопереводчика (</w:t>
            </w:r>
            <w:proofErr w:type="spellStart"/>
            <w:r w:rsidRPr="005F239C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5F239C">
              <w:rPr>
                <w:rFonts w:ascii="Times New Roman" w:hAnsi="Times New Roman" w:cs="Times New Roman"/>
              </w:rPr>
              <w:t>).»</w:t>
            </w:r>
          </w:p>
        </w:tc>
      </w:tr>
    </w:tbl>
    <w:p w14:paraId="4762D711" w14:textId="77777777" w:rsidR="00391012" w:rsidRPr="007561C4" w:rsidRDefault="00391012" w:rsidP="00756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1012" w:rsidRPr="007561C4" w:rsidSect="007561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B7530"/>
    <w:multiLevelType w:val="hybridMultilevel"/>
    <w:tmpl w:val="F496B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00303">
    <w:abstractNumId w:val="1"/>
  </w:num>
  <w:num w:numId="2" w16cid:durableId="47102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1C4"/>
    <w:rsid w:val="00247B8A"/>
    <w:rsid w:val="002C18D2"/>
    <w:rsid w:val="002C7326"/>
    <w:rsid w:val="00391012"/>
    <w:rsid w:val="004A2137"/>
    <w:rsid w:val="004F639C"/>
    <w:rsid w:val="005F239C"/>
    <w:rsid w:val="006865AF"/>
    <w:rsid w:val="007561C4"/>
    <w:rsid w:val="00847EFA"/>
    <w:rsid w:val="0086007E"/>
    <w:rsid w:val="00977684"/>
    <w:rsid w:val="00A81E76"/>
    <w:rsid w:val="00AE0B60"/>
    <w:rsid w:val="00B002AA"/>
    <w:rsid w:val="00BE24B9"/>
    <w:rsid w:val="00C518BD"/>
    <w:rsid w:val="00D21020"/>
    <w:rsid w:val="00D6207C"/>
    <w:rsid w:val="00D638DD"/>
    <w:rsid w:val="00D9592F"/>
    <w:rsid w:val="00E92D67"/>
    <w:rsid w:val="00F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41DC"/>
  <w15:chartTrackingRefBased/>
  <w15:docId w15:val="{6E27ECA3-AEB6-40A9-8B01-E0E33C0F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1C4"/>
    <w:pPr>
      <w:spacing w:after="200" w:line="276" w:lineRule="auto"/>
    </w:pPr>
    <w:rPr>
      <w:rFonts w:asciiTheme="majorHAnsi" w:eastAsia="Calibri" w:hAnsiTheme="majorHAnsi"/>
    </w:rPr>
  </w:style>
  <w:style w:type="paragraph" w:styleId="1">
    <w:name w:val="heading 1"/>
    <w:basedOn w:val="a"/>
    <w:next w:val="a"/>
    <w:link w:val="10"/>
    <w:autoRedefine/>
    <w:uiPriority w:val="9"/>
    <w:qFormat/>
    <w:rsid w:val="002C73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732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326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6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1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1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1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1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1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1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1C4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1C4"/>
    <w:rPr>
      <w:i/>
      <w:iCs/>
      <w:color w:val="404040" w:themeColor="text1" w:themeTint="BF"/>
    </w:rPr>
  </w:style>
  <w:style w:type="paragraph" w:styleId="a7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"/>
    <w:link w:val="a8"/>
    <w:uiPriority w:val="34"/>
    <w:qFormat/>
    <w:rsid w:val="007561C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561C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56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561C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561C4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7561C4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561C4"/>
    <w:rPr>
      <w:color w:val="605E5C"/>
      <w:shd w:val="clear" w:color="auto" w:fill="E1DFDD"/>
    </w:rPr>
  </w:style>
  <w:style w:type="character" w:customStyle="1" w:styleId="a8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7"/>
    <w:uiPriority w:val="34"/>
    <w:qFormat/>
    <w:locked/>
    <w:rsid w:val="005F239C"/>
    <w:rPr>
      <w:rFonts w:asciiTheme="majorHAnsi" w:eastAsia="Calibr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36K76_-dxP0TW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1yUcPuk-4oEyi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4;&#1088;.&#1072;&#1089;-&#1085;&#1086;&#1082;.&#1088;&#1092;/questionnaire" TargetMode="External"/><Relationship Id="rId11" Type="http://schemas.openxmlformats.org/officeDocument/2006/relationships/hyperlink" Target="https://bus.gov.ru/" TargetMode="External"/><Relationship Id="rId5" Type="http://schemas.openxmlformats.org/officeDocument/2006/relationships/hyperlink" Target="https://disk.yandex.ru/d/uG_q4IV3U5VtqQ" TargetMode="External"/><Relationship Id="rId10" Type="http://schemas.openxmlformats.org/officeDocument/2006/relationships/hyperlink" Target="mailto:ac-holdin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9;&#1074;&#1088;.&#1072;&#1089;-&#1085;&#1086;&#1082;.&#1088;&#1092;/feedb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dc:description/>
  <cp:lastModifiedBy>P K</cp:lastModifiedBy>
  <cp:revision>3</cp:revision>
  <dcterms:created xsi:type="dcterms:W3CDTF">2026-04-08T13:30:00Z</dcterms:created>
  <dcterms:modified xsi:type="dcterms:W3CDTF">2026-04-08T13:34:00Z</dcterms:modified>
</cp:coreProperties>
</file>