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3C3" w:rsidRPr="006D7B25" w:rsidRDefault="00AC63C3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D7B25">
        <w:rPr>
          <w:rFonts w:ascii="Liberation Serif" w:hAnsi="Liberation Serif" w:cs="Liberation Serif"/>
          <w:b/>
          <w:sz w:val="24"/>
          <w:szCs w:val="24"/>
        </w:rPr>
        <w:t>Справка по результатам Всероссийских проверочных работ 202</w:t>
      </w:r>
      <w:r w:rsidR="004165A3">
        <w:rPr>
          <w:rFonts w:ascii="Liberation Serif" w:hAnsi="Liberation Serif" w:cs="Liberation Serif"/>
          <w:b/>
          <w:sz w:val="24"/>
          <w:szCs w:val="24"/>
        </w:rPr>
        <w:t>0 года в 7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 классах </w:t>
      </w:r>
    </w:p>
    <w:p w:rsidR="006D7B25" w:rsidRPr="006D7B25" w:rsidRDefault="006D7B25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ED518A" w:rsidRPr="00BB7EB9" w:rsidRDefault="00ED518A" w:rsidP="00ED518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BB7EB9">
        <w:rPr>
          <w:rFonts w:ascii="Liberation Serif" w:hAnsi="Liberation Serif" w:cs="Liberation Serif"/>
          <w:sz w:val="24"/>
          <w:szCs w:val="24"/>
        </w:rPr>
        <w:t xml:space="preserve">Всероссийские проверочные работы (далее - ВПР) в </w:t>
      </w:r>
      <w:r>
        <w:rPr>
          <w:rFonts w:ascii="Liberation Serif" w:hAnsi="Liberation Serif" w:cs="Liberation Serif"/>
          <w:sz w:val="24"/>
          <w:szCs w:val="24"/>
        </w:rPr>
        <w:t>7</w:t>
      </w:r>
      <w:r w:rsidRPr="00BB7EB9">
        <w:rPr>
          <w:rFonts w:ascii="Liberation Serif" w:hAnsi="Liberation Serif" w:cs="Liberation Serif"/>
          <w:sz w:val="24"/>
          <w:szCs w:val="24"/>
        </w:rPr>
        <w:t xml:space="preserve"> классах осенью 2020 года (по программе </w:t>
      </w:r>
      <w:r>
        <w:rPr>
          <w:rFonts w:ascii="Liberation Serif" w:hAnsi="Liberation Serif" w:cs="Liberation Serif"/>
          <w:sz w:val="24"/>
          <w:szCs w:val="24"/>
        </w:rPr>
        <w:t>6</w:t>
      </w:r>
      <w:bookmarkStart w:id="0" w:name="_GoBack"/>
      <w:bookmarkEnd w:id="0"/>
      <w:r w:rsidRPr="00BB7EB9">
        <w:rPr>
          <w:rFonts w:ascii="Liberation Serif" w:hAnsi="Liberation Serif" w:cs="Liberation Serif"/>
          <w:sz w:val="24"/>
          <w:szCs w:val="24"/>
        </w:rPr>
        <w:t xml:space="preserve"> класса) проводились в качестве входного мониторинга качества образования с целью помочь образовательным организациям выявить имеющиеся пробелы в знаниях у обучающихся для корректировки рабочих программ по учебным предметам в 2020-2021 учебном году.</w:t>
      </w:r>
    </w:p>
    <w:p w:rsidR="00AC63C3" w:rsidRDefault="00F35433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Обучающиеся </w:t>
      </w:r>
      <w:r w:rsidR="004165A3">
        <w:rPr>
          <w:rFonts w:ascii="Liberation Serif" w:hAnsi="Liberation Serif" w:cs="Liberation Serif"/>
          <w:sz w:val="24"/>
          <w:szCs w:val="24"/>
        </w:rPr>
        <w:t>7</w:t>
      </w:r>
      <w:r>
        <w:rPr>
          <w:rFonts w:ascii="Liberation Serif" w:hAnsi="Liberation Serif" w:cs="Liberation Serif"/>
          <w:sz w:val="24"/>
          <w:szCs w:val="24"/>
        </w:rPr>
        <w:t xml:space="preserve"> классов о</w:t>
      </w:r>
      <w:r w:rsidR="00AC63C3" w:rsidRPr="006D7B25">
        <w:rPr>
          <w:rFonts w:ascii="Liberation Serif" w:hAnsi="Liberation Serif" w:cs="Liberation Serif"/>
          <w:sz w:val="24"/>
          <w:szCs w:val="24"/>
        </w:rPr>
        <w:t>бщеобразовательны</w:t>
      </w:r>
      <w:r>
        <w:rPr>
          <w:rFonts w:ascii="Liberation Serif" w:hAnsi="Liberation Serif" w:cs="Liberation Serif"/>
          <w:sz w:val="24"/>
          <w:szCs w:val="24"/>
        </w:rPr>
        <w:t>х</w:t>
      </w:r>
      <w:r w:rsidR="00AC63C3" w:rsidRPr="006D7B25">
        <w:rPr>
          <w:rFonts w:ascii="Liberation Serif" w:hAnsi="Liberation Serif" w:cs="Liberation Serif"/>
          <w:sz w:val="24"/>
          <w:szCs w:val="24"/>
        </w:rPr>
        <w:t xml:space="preserve"> организаци</w:t>
      </w:r>
      <w:r>
        <w:rPr>
          <w:rFonts w:ascii="Liberation Serif" w:hAnsi="Liberation Serif" w:cs="Liberation Serif"/>
          <w:sz w:val="24"/>
          <w:szCs w:val="24"/>
        </w:rPr>
        <w:t>й</w:t>
      </w:r>
      <w:r w:rsidR="00AC63C3" w:rsidRPr="006D7B25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6D7B25" w:rsidRPr="006D7B25">
        <w:rPr>
          <w:rFonts w:ascii="Liberation Serif" w:hAnsi="Liberation Serif" w:cs="Liberation Serif"/>
          <w:sz w:val="24"/>
          <w:szCs w:val="24"/>
        </w:rPr>
        <w:t>Горноуральского</w:t>
      </w:r>
      <w:proofErr w:type="spellEnd"/>
      <w:r w:rsidR="006D7B25" w:rsidRPr="006D7B25">
        <w:rPr>
          <w:rFonts w:ascii="Liberation Serif" w:hAnsi="Liberation Serif" w:cs="Liberation Serif"/>
          <w:sz w:val="24"/>
          <w:szCs w:val="24"/>
        </w:rPr>
        <w:t xml:space="preserve"> городского округа </w:t>
      </w:r>
      <w:r w:rsidR="00AC63C3" w:rsidRPr="006D7B25">
        <w:rPr>
          <w:rFonts w:ascii="Liberation Serif" w:hAnsi="Liberation Serif" w:cs="Liberation Serif"/>
          <w:sz w:val="24"/>
          <w:szCs w:val="24"/>
        </w:rPr>
        <w:t>принимали участие в ВПР по следующим предметам:</w:t>
      </w:r>
      <w:r w:rsidR="006E498C">
        <w:rPr>
          <w:rFonts w:ascii="Liberation Serif" w:hAnsi="Liberation Serif" w:cs="Liberation Serif"/>
          <w:sz w:val="24"/>
          <w:szCs w:val="24"/>
        </w:rPr>
        <w:t xml:space="preserve"> русский язык, математика, биология, история, география, обществознание.</w:t>
      </w:r>
      <w:proofErr w:type="gramEnd"/>
    </w:p>
    <w:p w:rsidR="00F35433" w:rsidRPr="006D7B25" w:rsidRDefault="00F35433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:rsidR="0083090D" w:rsidRDefault="0083090D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Статистика по отметкам </w:t>
      </w:r>
      <w:r w:rsidR="00AF1DAB">
        <w:rPr>
          <w:rFonts w:ascii="Liberation Serif" w:hAnsi="Liberation Serif" w:cs="Liberation Serif"/>
          <w:b/>
          <w:sz w:val="24"/>
          <w:szCs w:val="24"/>
        </w:rPr>
        <w:t xml:space="preserve">по результатам </w:t>
      </w:r>
      <w:r w:rsidR="006D7B25">
        <w:rPr>
          <w:rFonts w:ascii="Liberation Serif" w:hAnsi="Liberation Serif" w:cs="Liberation Serif"/>
          <w:b/>
          <w:sz w:val="24"/>
          <w:szCs w:val="24"/>
        </w:rPr>
        <w:t>В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ПР в </w:t>
      </w:r>
      <w:r w:rsidR="001D4B91">
        <w:rPr>
          <w:rFonts w:ascii="Liberation Serif" w:hAnsi="Liberation Serif" w:cs="Liberation Serif"/>
          <w:b/>
          <w:sz w:val="24"/>
          <w:szCs w:val="24"/>
        </w:rPr>
        <w:t>7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 классах</w:t>
      </w:r>
    </w:p>
    <w:p w:rsidR="00F35433" w:rsidRPr="006D7B25" w:rsidRDefault="00F35433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7"/>
        <w:gridCol w:w="1941"/>
        <w:gridCol w:w="1127"/>
        <w:gridCol w:w="1382"/>
        <w:gridCol w:w="1097"/>
        <w:gridCol w:w="1098"/>
        <w:gridCol w:w="1098"/>
        <w:gridCol w:w="1257"/>
      </w:tblGrid>
      <w:tr w:rsidR="0083090D" w:rsidRPr="006D7B25" w:rsidTr="006E498C">
        <w:tc>
          <w:tcPr>
            <w:tcW w:w="1137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класс</w:t>
            </w:r>
          </w:p>
        </w:tc>
        <w:tc>
          <w:tcPr>
            <w:tcW w:w="1941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предмет</w:t>
            </w:r>
          </w:p>
        </w:tc>
        <w:tc>
          <w:tcPr>
            <w:tcW w:w="1127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Кол-во ОО</w:t>
            </w:r>
          </w:p>
        </w:tc>
        <w:tc>
          <w:tcPr>
            <w:tcW w:w="1382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Кол-во участников</w:t>
            </w:r>
          </w:p>
        </w:tc>
        <w:tc>
          <w:tcPr>
            <w:tcW w:w="1097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098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098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57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1D4B91" w:rsidRPr="006D7B25" w:rsidTr="006E498C">
        <w:tc>
          <w:tcPr>
            <w:tcW w:w="1137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Русский язык</w:t>
            </w:r>
          </w:p>
        </w:tc>
        <w:tc>
          <w:tcPr>
            <w:tcW w:w="112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382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251</w:t>
            </w:r>
          </w:p>
        </w:tc>
        <w:tc>
          <w:tcPr>
            <w:tcW w:w="109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56,18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27,49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15,14</w:t>
            </w:r>
          </w:p>
        </w:tc>
        <w:tc>
          <w:tcPr>
            <w:tcW w:w="125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</w:t>
            </w:r>
          </w:p>
        </w:tc>
      </w:tr>
      <w:tr w:rsidR="001D4B91" w:rsidRPr="006D7B25" w:rsidTr="00FC4173">
        <w:tc>
          <w:tcPr>
            <w:tcW w:w="1137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Математика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12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382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255</w:t>
            </w:r>
          </w:p>
        </w:tc>
        <w:tc>
          <w:tcPr>
            <w:tcW w:w="109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54,12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37,65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6,67</w:t>
            </w:r>
          </w:p>
        </w:tc>
        <w:tc>
          <w:tcPr>
            <w:tcW w:w="125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1,57</w:t>
            </w:r>
          </w:p>
        </w:tc>
      </w:tr>
      <w:tr w:rsidR="001D4B91" w:rsidRPr="006D7B25" w:rsidTr="001B009E">
        <w:tc>
          <w:tcPr>
            <w:tcW w:w="1137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Биология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12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382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</w:t>
            </w:r>
          </w:p>
        </w:tc>
        <w:tc>
          <w:tcPr>
            <w:tcW w:w="109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47,39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40,43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11,74</w:t>
            </w:r>
          </w:p>
        </w:tc>
        <w:tc>
          <w:tcPr>
            <w:tcW w:w="125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0,43</w:t>
            </w:r>
          </w:p>
        </w:tc>
      </w:tr>
      <w:tr w:rsidR="001D4B91" w:rsidRPr="006D7B25" w:rsidTr="00A9722A">
        <w:tc>
          <w:tcPr>
            <w:tcW w:w="1137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История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12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382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249</w:t>
            </w:r>
          </w:p>
        </w:tc>
        <w:tc>
          <w:tcPr>
            <w:tcW w:w="109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45,38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46,18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8,43</w:t>
            </w:r>
          </w:p>
        </w:tc>
        <w:tc>
          <w:tcPr>
            <w:tcW w:w="125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1D4B91" w:rsidRPr="006D7B25" w:rsidTr="00592896">
        <w:tc>
          <w:tcPr>
            <w:tcW w:w="1137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География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12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382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263</w:t>
            </w:r>
          </w:p>
        </w:tc>
        <w:tc>
          <w:tcPr>
            <w:tcW w:w="109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17,11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63,12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16,73</w:t>
            </w:r>
          </w:p>
        </w:tc>
        <w:tc>
          <w:tcPr>
            <w:tcW w:w="125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3,04</w:t>
            </w:r>
          </w:p>
        </w:tc>
      </w:tr>
      <w:tr w:rsidR="001D4B91" w:rsidRPr="006D7B25" w:rsidTr="00197DB3">
        <w:tc>
          <w:tcPr>
            <w:tcW w:w="1137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Обществознание</w:t>
            </w:r>
          </w:p>
        </w:tc>
        <w:tc>
          <w:tcPr>
            <w:tcW w:w="112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382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</w:t>
            </w:r>
          </w:p>
        </w:tc>
        <w:tc>
          <w:tcPr>
            <w:tcW w:w="109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35,65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44,78</w:t>
            </w:r>
          </w:p>
        </w:tc>
        <w:tc>
          <w:tcPr>
            <w:tcW w:w="1098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16,52</w:t>
            </w:r>
          </w:p>
        </w:tc>
        <w:tc>
          <w:tcPr>
            <w:tcW w:w="1257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3,04</w:t>
            </w:r>
          </w:p>
        </w:tc>
      </w:tr>
    </w:tbl>
    <w:p w:rsidR="0083090D" w:rsidRPr="006D7B25" w:rsidRDefault="00B22184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 xml:space="preserve">Наибольшие трудности у обучающихся возникли по предметам: </w:t>
      </w:r>
      <w:r w:rsidR="006E498C" w:rsidRPr="006E498C">
        <w:rPr>
          <w:rFonts w:ascii="Liberation Serif" w:hAnsi="Liberation Serif" w:cs="Liberation Serif"/>
          <w:sz w:val="24"/>
          <w:szCs w:val="24"/>
        </w:rPr>
        <w:t xml:space="preserve">русский язык 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(«2» - </w:t>
      </w:r>
      <w:r w:rsidR="006E498C">
        <w:rPr>
          <w:rFonts w:ascii="Liberation Serif" w:hAnsi="Liberation Serif" w:cs="Liberation Serif"/>
          <w:sz w:val="24"/>
          <w:szCs w:val="24"/>
        </w:rPr>
        <w:t>56,18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6E498C">
        <w:rPr>
          <w:rFonts w:ascii="Liberation Serif" w:hAnsi="Liberation Serif" w:cs="Liberation Serif"/>
          <w:sz w:val="24"/>
          <w:szCs w:val="24"/>
        </w:rPr>
        <w:t>27,49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%), </w:t>
      </w:r>
      <w:r w:rsidR="006E498C" w:rsidRPr="006E498C">
        <w:rPr>
          <w:rFonts w:ascii="Liberation Serif" w:hAnsi="Liberation Serif" w:cs="Liberation Serif"/>
          <w:sz w:val="24"/>
          <w:szCs w:val="24"/>
        </w:rPr>
        <w:t>математика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(«2» - </w:t>
      </w:r>
      <w:r w:rsidR="006E498C">
        <w:rPr>
          <w:rFonts w:ascii="Liberation Serif" w:hAnsi="Liberation Serif" w:cs="Liberation Serif"/>
          <w:sz w:val="24"/>
          <w:szCs w:val="24"/>
        </w:rPr>
        <w:t>54,12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6E498C">
        <w:rPr>
          <w:rFonts w:ascii="Liberation Serif" w:hAnsi="Liberation Serif" w:cs="Liberation Serif"/>
          <w:sz w:val="24"/>
          <w:szCs w:val="24"/>
        </w:rPr>
        <w:t>37,65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%), биология («2» - </w:t>
      </w:r>
      <w:r w:rsidR="006E498C">
        <w:rPr>
          <w:rFonts w:ascii="Liberation Serif" w:hAnsi="Liberation Serif" w:cs="Liberation Serif"/>
          <w:sz w:val="24"/>
          <w:szCs w:val="24"/>
        </w:rPr>
        <w:t>47,39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6E498C">
        <w:rPr>
          <w:rFonts w:ascii="Liberation Serif" w:hAnsi="Liberation Serif" w:cs="Liberation Serif"/>
          <w:sz w:val="24"/>
          <w:szCs w:val="24"/>
        </w:rPr>
        <w:t>40,43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%), </w:t>
      </w:r>
      <w:r w:rsidR="006E498C">
        <w:rPr>
          <w:rFonts w:ascii="Liberation Serif" w:hAnsi="Liberation Serif" w:cs="Liberation Serif"/>
          <w:sz w:val="24"/>
          <w:szCs w:val="24"/>
        </w:rPr>
        <w:t>обществознание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(«2» - </w:t>
      </w:r>
      <w:r w:rsidR="006E498C">
        <w:rPr>
          <w:rFonts w:ascii="Liberation Serif" w:hAnsi="Liberation Serif" w:cs="Liberation Serif"/>
          <w:sz w:val="24"/>
          <w:szCs w:val="24"/>
        </w:rPr>
        <w:t>35,65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6E498C">
        <w:rPr>
          <w:rFonts w:ascii="Liberation Serif" w:hAnsi="Liberation Serif" w:cs="Liberation Serif"/>
          <w:sz w:val="24"/>
          <w:szCs w:val="24"/>
        </w:rPr>
        <w:t>44,78</w:t>
      </w:r>
      <w:r w:rsidRPr="006D7B25">
        <w:rPr>
          <w:rFonts w:ascii="Liberation Serif" w:hAnsi="Liberation Serif" w:cs="Liberation Serif"/>
          <w:sz w:val="24"/>
          <w:szCs w:val="24"/>
        </w:rPr>
        <w:t>%).</w:t>
      </w:r>
    </w:p>
    <w:p w:rsidR="00B22184" w:rsidRPr="006D7B25" w:rsidRDefault="00B22184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>Требуют дополнительных усилий для ликвидации пробелов в освоении материала у значительной части обучающихся следующие умения</w:t>
      </w:r>
      <w:r w:rsidR="00480EEC" w:rsidRPr="006D7B25">
        <w:rPr>
          <w:rFonts w:ascii="Liberation Serif" w:hAnsi="Liberation Serif" w:cs="Liberation Serif"/>
          <w:sz w:val="24"/>
          <w:szCs w:val="24"/>
        </w:rPr>
        <w:t xml:space="preserve"> (менее 50% участников справились с заданием)</w:t>
      </w:r>
      <w:r w:rsidRPr="006D7B25">
        <w:rPr>
          <w:rFonts w:ascii="Liberation Serif" w:hAnsi="Liberation Serif" w:cs="Liberation Serif"/>
          <w:sz w:val="24"/>
          <w:szCs w:val="24"/>
        </w:rPr>
        <w:t>:</w:t>
      </w:r>
    </w:p>
    <w:p w:rsidR="00B22184" w:rsidRPr="00F35433" w:rsidRDefault="006E498C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E498C">
        <w:rPr>
          <w:rFonts w:ascii="Liberation Serif" w:hAnsi="Liberation Serif" w:cs="Liberation Serif"/>
          <w:b/>
          <w:sz w:val="24"/>
          <w:szCs w:val="24"/>
        </w:rPr>
        <w:t>Русский язык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F35433" w:rsidTr="006E498C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1K1. Списывать текст с пропусками орфограмм и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пунктограмм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соблюдать в практике </w:t>
            </w:r>
            <w:proofErr w:type="gram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письма</w:t>
            </w:r>
            <w:proofErr w:type="gram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изученные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орфографиические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 письма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37,65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1K2. Списывать текст с пропусками орфограмм и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пунктограмм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соблюдать в практике </w:t>
            </w:r>
            <w:proofErr w:type="gram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письма</w:t>
            </w:r>
            <w:proofErr w:type="gram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изученные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орфографиические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 письма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42,23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2K2.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36,79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2K3.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14,74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2K4.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28,82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3.2.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</w:t>
            </w:r>
            <w:proofErr w:type="gram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кв в сл</w:t>
            </w:r>
            <w:proofErr w:type="gram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43,03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43,29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37,65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B91" w:rsidRDefault="006E498C" w:rsidP="001D4B9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</w:t>
            </w:r>
            <w:r w:rsidR="001D4B9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тельными в именительном падеже;</w:t>
            </w:r>
          </w:p>
          <w:p w:rsidR="006E498C" w:rsidRPr="006E498C" w:rsidRDefault="006E498C" w:rsidP="001D4B9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опираться на грамматический анализ при объяснении выбора тире и места его постановки в предложении. </w:t>
            </w:r>
            <w:proofErr w:type="spellStart"/>
            <w:proofErr w:type="gram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облюдать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27,89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</w:t>
            </w: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опираться на грамматический анализ при объяснении расстановки знаков препинания в предложении. </w:t>
            </w:r>
            <w:proofErr w:type="spellStart"/>
            <w:proofErr w:type="gram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облюдать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46,41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</w:t>
            </w: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опираться на грамматический анализ при объяснении расстановки знаков препинания в предложении. </w:t>
            </w:r>
            <w:proofErr w:type="spellStart"/>
            <w:proofErr w:type="gram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облюдать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41,83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9. Владеть навыками изучающего чтения и информационной переработки прочитанного материала;</w:t>
            </w: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адекватно понимать тексты различных функционально-смысловых типов речи и функциональных разновидностей языка;</w:t>
            </w: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анализировать текст с точки зрения его основной мысли, адекватно формулировать основную мысль текста в письменной форме</w:t>
            </w:r>
            <w:proofErr w:type="gram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спользовать при работе с текстом разные виды чтения (поисковое, просмотровое, ознакомительное, изучающее, реферативное)/соблюдать культуру чтения, говорения,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 письма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30,68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10. Осуществлять информационную переработку прочитанного текста, передавать его содержание в виде плана в письменной форме.</w:t>
            </w: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 соблюдать культуру чтения, говорения,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 письма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11. Понимать целостный смысл текста, находить в тексте требуемую информацию с целью подтверждения выдвинутых тезисов,  на основе </w:t>
            </w: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которых необходимо построить речевое высказывание в письменной форме.</w:t>
            </w: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Использовать при работе с текстом разные виды чтения (поисковое, просмотровое, ознакомительное, изучающее, реферативное). Проводить самостоятельный поиск текстовой и нетекстовой информации, отбирать и анализировать полученную информацию; соблюдать культуру чтения, говорения,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 письма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48,01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12.2.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высказывании</w:t>
            </w:r>
            <w:proofErr w:type="gram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аспознавать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 письма; осуществлять речевой самоконтроль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31,27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13.1. Распознавать стилистическую принадлежность слова и подбирать к слову близкие по значению слова (синонимы).</w:t>
            </w: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 письма; осуществлять речевой самоконтроль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23,51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13.2. Распознавать стилистическую принадлежность слова и подбирать к слову близкие по значению слова (синонимы).</w:t>
            </w: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      </w:r>
            <w:proofErr w:type="spell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 письма; осуществлять речевой самоконтроль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40,24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14.1. Распознавать значение фразеологической единицы; на основе значения фразеологизма и собственного жизненного опыта </w:t>
            </w:r>
            <w:proofErr w:type="gram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6E498C" w:rsidRPr="006E498C" w:rsidTr="006E498C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14.2. Распознавать значение фразеологической единицы; на основе значения фразеологизма и собственного жизненного опыта </w:t>
            </w:r>
            <w:proofErr w:type="gramStart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8C" w:rsidRPr="006E498C" w:rsidRDefault="006E498C" w:rsidP="006E49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6E498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34,26</w:t>
            </w:r>
          </w:p>
        </w:tc>
      </w:tr>
    </w:tbl>
    <w:p w:rsidR="00B22184" w:rsidRPr="00F35433" w:rsidRDefault="00B22184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80EEC" w:rsidRPr="00F35433" w:rsidRDefault="006E498C" w:rsidP="006D7B25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6E498C">
        <w:rPr>
          <w:rFonts w:ascii="Liberation Serif" w:hAnsi="Liberation Serif" w:cs="Liberation Serif"/>
          <w:b/>
          <w:sz w:val="24"/>
          <w:szCs w:val="24"/>
        </w:rPr>
        <w:t>Математика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4"/>
        <w:gridCol w:w="1810"/>
      </w:tblGrid>
      <w:tr w:rsidR="006D7B25" w:rsidRPr="00F35433" w:rsidTr="00ED37D6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  <w:hideMark/>
          </w:tcPr>
          <w:p w:rsidR="00480EEC" w:rsidRPr="00F35433" w:rsidRDefault="00480EEC" w:rsidP="006D7B2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noWrap/>
            <w:vAlign w:val="bottom"/>
            <w:hideMark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 Развитие представлений о числе и числовых системах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17,25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4. Развитие представлений о числе и числовых системах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натуральных до действительных чисел. Оперировать на базовом уровне понятием десятичная дробь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34,9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 Овладение символьным языком алгебры. Оперировать понятием модуль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числа, геометрическая интерпретация модуля числа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21,18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8. Развитие представлений о числе и числовых системах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20,59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10,98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12. Овладение геометрическим языком, развитие навыков изобразительных умений, навыков геометрических построений.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Изображать изучаемые фигуры от руки и с помощью линейки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31,37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4,31</w:t>
            </w:r>
          </w:p>
        </w:tc>
      </w:tr>
    </w:tbl>
    <w:p w:rsidR="00480EEC" w:rsidRPr="00F35433" w:rsidRDefault="00480EEC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80EEC" w:rsidRPr="00F35433" w:rsidRDefault="00480EEC" w:rsidP="00F35433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F35433">
        <w:rPr>
          <w:rFonts w:ascii="Liberation Serif" w:hAnsi="Liberation Serif" w:cs="Liberation Serif"/>
          <w:b/>
          <w:sz w:val="24"/>
          <w:szCs w:val="24"/>
        </w:rPr>
        <w:t>Биология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F35433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F3543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 Свойства живых организмов их проявление у растений. Жизнедеятельность цветковых растений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биологии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45,65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1.2. Свойства живых организмов их проявление у растений. Жизнедеятельность цветковых растений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биологии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13,91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1.3. Свойства живых организмов их проявление у растений. Жизнедеятельность цветковых растений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биологии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39,57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 Царство Растения. Органы цветкового растения. Жизнедеятельность цветковых растений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2.2. Царство Растения. Органы цветкового растения. Жизнедеятельность цветковых растений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определять понятия, создавать обобщения, устанавливать аналогии,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25,65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3.1. Микроскопическое строение растений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41,74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3.2. Микроскопическое строение растений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19,13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3.3. Микроскопическое строение растений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13,91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3.4. Микроскопическое строение растений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13,04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4. Клеточное строение организмов. Многообразие организмов. Царство Растения. Органы цветкового растения. Микроскопическое строение растений. Жизнедеятельность цветковых растений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Смысловое чтение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27,61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5.1. Царство Растения. Органы цветкового растения.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49,13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5.2. Царство Растения. Органы цветкового растения.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26,52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5.3. Царство Растения. Органы цветкового растения.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22,61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 Органы цветкового растения. Микроскопическое строение растений. Жизнедеятельность цветковых растений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8.1.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41,74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8.2.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делать выводы.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34,78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8.3.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приспособленность), их проявление у растений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15,87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9. Органы цветкового растения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37,83</w:t>
            </w:r>
          </w:p>
        </w:tc>
      </w:tr>
    </w:tbl>
    <w:p w:rsidR="00480EEC" w:rsidRPr="00F35433" w:rsidRDefault="00480EEC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F35433" w:rsidRPr="00F35433" w:rsidRDefault="00F35433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35433">
        <w:rPr>
          <w:rFonts w:ascii="Liberation Serif" w:hAnsi="Liberation Serif" w:cs="Liberation Serif"/>
          <w:b/>
          <w:sz w:val="24"/>
          <w:szCs w:val="24"/>
        </w:rPr>
        <w:t>История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167"/>
        <w:gridCol w:w="1913"/>
      </w:tblGrid>
      <w:tr w:rsidR="00F35433" w:rsidRPr="00F35433" w:rsidTr="00F35433">
        <w:trPr>
          <w:trHeight w:val="300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F35433" w:rsidRDefault="00F35433" w:rsidP="005F38B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F35433" w:rsidRDefault="00F35433" w:rsidP="00F3543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 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34,54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21,82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рств в Ср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едние века, о направлениях крупнейших передвижений людей – походов, завоеваний, колонизаций и др.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38,96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рств в Ср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едние века, о направлениях крупнейших передвижений людей – походов, завоеваний, колонизаций и др.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14,46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 Умение устанавливать причинно-следственные связи, строить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умозаключение (индуктивное, дедуктивное и по аналогии) и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 Объяснять причины и следствия ключевых событий отечественной и всеобщей истории Средних веков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14,06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9.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Локализовать во времени общие рамки и события Средневековья, этапы становления и развития Российского государства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42,97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10. Умение создавать обобщения, классифицировать, самостоятельно выбирать основания и критерии для классификации; </w:t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важнейших культурно-исторических ориентиров для гражданской, </w:t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этнона-циональной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социальной, культурной самоидентификации личности.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40,96</w:t>
            </w:r>
          </w:p>
        </w:tc>
      </w:tr>
    </w:tbl>
    <w:p w:rsidR="00F35433" w:rsidRPr="00F35433" w:rsidRDefault="00F35433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F35433" w:rsidRPr="00F35433" w:rsidRDefault="00F35433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35433">
        <w:rPr>
          <w:rFonts w:ascii="Liberation Serif" w:hAnsi="Liberation Serif" w:cs="Liberation Serif"/>
          <w:b/>
          <w:sz w:val="24"/>
          <w:szCs w:val="24"/>
        </w:rPr>
        <w:t>География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167"/>
        <w:gridCol w:w="1913"/>
      </w:tblGrid>
      <w:tr w:rsidR="00F35433" w:rsidRPr="00F35433" w:rsidTr="00F35433">
        <w:trPr>
          <w:trHeight w:val="300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F35433" w:rsidRDefault="00F35433" w:rsidP="005F38B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F35433" w:rsidRDefault="00F35433" w:rsidP="00F3543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1.2. Умение определять понятия, устанавливать аналогии.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 географии, ее роли в освоении планеты человеком.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об основных этапах географического освоения Земли, открытиях великих путешественников.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 географических объектах.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19,58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2.1K1. Владение основами картографической грамотности и использования географической карты для решения разнообразных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Навыки использования различных источников географической информации для решения учебных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Смысловое чтение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21,67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2.1K2. Владение основами картографической грамотности и использования географической карты для решения разнообразных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Навыки использования различных источников географической информации для решения учебных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Смысловое чтение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15,21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2.2. Владение основами картографической грамотности и использования географической карты для решения разнообразных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Навыки использования различных источников географической информации для решения учебных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Смысловое чтение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16,35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 Умение применять и преобразовывать знаки и символы, модели и схемы для решения учебных и познавательных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устанавливать причинно-следственные связи, строить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умозаключение и делать выводы.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 необходимости географических знаний для решения практических задач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46,39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3.2. Умение применять и преобразовывать знаки и символы, модели и схемы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для решения учебных и познавательных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устанавливать причинно-следственные связи, строить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умозаключение и делать выводы.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 необходимости географических знаний для решения практических задач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39,92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3.3. Умение применять и преобразовывать знаки и символы, модели и схемы для решения учебных и познавательных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устанавливать причинно-следственные связи, строить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умозаключение и делать выводы.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 необходимости географических знаний для решения практических задач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48,67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4.3. Умение устанавливать причинно-следственные связи, строить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умозаключение и делать выводы.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30,29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5.1. Умение определять понятия, устанавливать аналогии, классифицировать.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устанавливать причинно-следственные связи.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 географических объектах, явлениях, закономерностях; владение понятийным аппаратом географии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47,91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6.2K2. Умение применять и преобразовывать знаки и символы, модели и схемы для решения учебных и познавательных задач.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осознанно использовать речевые средства для выражения своих мыслей; владение письменной речью.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Смысловое чтение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36,31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9K2. </w:t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осознанно использовать речевые средства для выражения своих мыслей, формулирования и аргументации своего </w:t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мнени</w:t>
            </w:r>
            <w:proofErr w:type="spellEnd"/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44,87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9K3. </w:t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случае природных стихийных бедствий.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осознанно использовать речевые средства для выражения своих мыслей, формулирования и аргументации своего </w:t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мнени</w:t>
            </w:r>
            <w:proofErr w:type="spellEnd"/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29,28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10.2K1. Первичные компетенции использования территориального подхода как основы географического мышления.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осознанно использовать речевые средства для выражения своих мыслей, формулирования и аргументации своего мнения; владение письменной речью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46,77</w:t>
            </w:r>
          </w:p>
        </w:tc>
      </w:tr>
      <w:tr w:rsidR="00ED37D6" w:rsidRPr="00ED37D6" w:rsidTr="00ED37D6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10.2K2. Первичные компетенции использования территориального подхода как основы географического мышления.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осознанно использовать речевые средства для выражения своих мыслей, формулирования и аргументации своего мнения; владение письменной речью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11,41</w:t>
            </w:r>
          </w:p>
        </w:tc>
      </w:tr>
    </w:tbl>
    <w:p w:rsidR="006E498C" w:rsidRDefault="006E498C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80EEC" w:rsidRPr="00F35433" w:rsidRDefault="006E498C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Обществознание 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F35433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F3543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39,28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спользовать знания о биологическом и социальном в человеке для характеристики его природы; 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19,57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5.2.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33,04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6.1. </w:t>
            </w:r>
            <w:proofErr w:type="gramStart"/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  <w:proofErr w:type="gramEnd"/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6.2.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7.1. Освоение приемов работы с социально значимой информацией, ее осмысление; развитие способностей обучающихся делать необходимые </w:t>
            </w: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40,65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47,83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8.2.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29,57</w:t>
            </w:r>
          </w:p>
        </w:tc>
      </w:tr>
      <w:tr w:rsidR="00ED37D6" w:rsidRPr="00ED37D6" w:rsidTr="00ED37D6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8.3. 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7D6" w:rsidRPr="00ED37D6" w:rsidRDefault="00ED37D6" w:rsidP="00ED37D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D37D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37,39</w:t>
            </w:r>
          </w:p>
        </w:tc>
      </w:tr>
    </w:tbl>
    <w:p w:rsidR="00480EEC" w:rsidRPr="00F35433" w:rsidRDefault="00480EEC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3090D" w:rsidRPr="006D7B25" w:rsidRDefault="0083090D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6C68D7" w:rsidRDefault="006C68D7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35433">
        <w:rPr>
          <w:rFonts w:ascii="Liberation Serif" w:hAnsi="Liberation Serif" w:cs="Liberation Serif"/>
          <w:b/>
          <w:sz w:val="24"/>
          <w:szCs w:val="24"/>
        </w:rPr>
        <w:t xml:space="preserve">Сравнение отметок с отметками по журналу по результатам ВПР в </w:t>
      </w:r>
      <w:r w:rsidR="001D4B91">
        <w:rPr>
          <w:rFonts w:ascii="Liberation Serif" w:hAnsi="Liberation Serif" w:cs="Liberation Serif"/>
          <w:b/>
          <w:sz w:val="24"/>
          <w:szCs w:val="24"/>
        </w:rPr>
        <w:t>7</w:t>
      </w:r>
      <w:r w:rsidRPr="00F35433">
        <w:rPr>
          <w:rFonts w:ascii="Liberation Serif" w:hAnsi="Liberation Serif" w:cs="Liberation Serif"/>
          <w:b/>
          <w:sz w:val="24"/>
          <w:szCs w:val="24"/>
        </w:rPr>
        <w:t xml:space="preserve"> классах</w:t>
      </w:r>
    </w:p>
    <w:p w:rsidR="00F35433" w:rsidRPr="00F35433" w:rsidRDefault="00F35433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1118"/>
        <w:gridCol w:w="1941"/>
        <w:gridCol w:w="868"/>
        <w:gridCol w:w="1481"/>
        <w:gridCol w:w="1636"/>
        <w:gridCol w:w="1616"/>
        <w:gridCol w:w="1405"/>
      </w:tblGrid>
      <w:tr w:rsidR="00F35433" w:rsidRPr="006D7B25" w:rsidTr="00ED37D6">
        <w:tc>
          <w:tcPr>
            <w:tcW w:w="1118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класс</w:t>
            </w:r>
          </w:p>
        </w:tc>
        <w:tc>
          <w:tcPr>
            <w:tcW w:w="1941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предмет</w:t>
            </w:r>
          </w:p>
        </w:tc>
        <w:tc>
          <w:tcPr>
            <w:tcW w:w="868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ОО</w:t>
            </w:r>
          </w:p>
        </w:tc>
        <w:tc>
          <w:tcPr>
            <w:tcW w:w="1481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участников</w:t>
            </w:r>
          </w:p>
        </w:tc>
        <w:tc>
          <w:tcPr>
            <w:tcW w:w="1636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понизили</w:t>
            </w:r>
          </w:p>
        </w:tc>
        <w:tc>
          <w:tcPr>
            <w:tcW w:w="1616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подтвердили</w:t>
            </w:r>
          </w:p>
        </w:tc>
        <w:tc>
          <w:tcPr>
            <w:tcW w:w="1405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повысили</w:t>
            </w:r>
          </w:p>
        </w:tc>
      </w:tr>
      <w:tr w:rsidR="001D4B91" w:rsidRPr="006D7B25" w:rsidTr="00B42F27">
        <w:tc>
          <w:tcPr>
            <w:tcW w:w="1118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Русский язык</w:t>
            </w:r>
          </w:p>
        </w:tc>
        <w:tc>
          <w:tcPr>
            <w:tcW w:w="868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81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251</w:t>
            </w:r>
          </w:p>
        </w:tc>
        <w:tc>
          <w:tcPr>
            <w:tcW w:w="1636" w:type="dxa"/>
            <w:vAlign w:val="bottom"/>
          </w:tcPr>
          <w:p w:rsidR="001D4B91" w:rsidRDefault="001D4B91" w:rsidP="00E462C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77,69</w:t>
            </w:r>
          </w:p>
        </w:tc>
        <w:tc>
          <w:tcPr>
            <w:tcW w:w="1616" w:type="dxa"/>
            <w:vAlign w:val="bottom"/>
          </w:tcPr>
          <w:p w:rsidR="001D4B91" w:rsidRDefault="001D4B91" w:rsidP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20,72</w:t>
            </w:r>
          </w:p>
        </w:tc>
        <w:tc>
          <w:tcPr>
            <w:tcW w:w="1405" w:type="dxa"/>
            <w:vAlign w:val="bottom"/>
          </w:tcPr>
          <w:p w:rsidR="001D4B91" w:rsidRDefault="001D4B91" w:rsidP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1,59</w:t>
            </w:r>
          </w:p>
        </w:tc>
      </w:tr>
      <w:tr w:rsidR="001D4B91" w:rsidRPr="006D7B25" w:rsidTr="00BA6046">
        <w:tc>
          <w:tcPr>
            <w:tcW w:w="1118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Математика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81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255</w:t>
            </w:r>
          </w:p>
        </w:tc>
        <w:tc>
          <w:tcPr>
            <w:tcW w:w="1636" w:type="dxa"/>
            <w:vAlign w:val="bottom"/>
          </w:tcPr>
          <w:p w:rsidR="001D4B91" w:rsidRDefault="001D4B91" w:rsidP="00CB306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76,08</w:t>
            </w:r>
          </w:p>
        </w:tc>
        <w:tc>
          <w:tcPr>
            <w:tcW w:w="1616" w:type="dxa"/>
            <w:vAlign w:val="bottom"/>
          </w:tcPr>
          <w:p w:rsidR="001D4B91" w:rsidRDefault="001D4B91" w:rsidP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23,53</w:t>
            </w:r>
          </w:p>
        </w:tc>
        <w:tc>
          <w:tcPr>
            <w:tcW w:w="1405" w:type="dxa"/>
            <w:vAlign w:val="bottom"/>
          </w:tcPr>
          <w:p w:rsidR="001D4B91" w:rsidRDefault="001D4B91" w:rsidP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0,39</w:t>
            </w:r>
          </w:p>
        </w:tc>
      </w:tr>
      <w:tr w:rsidR="001D4B91" w:rsidRPr="006D7B25" w:rsidTr="00ED37D6">
        <w:tc>
          <w:tcPr>
            <w:tcW w:w="1118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Биология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81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</w:t>
            </w:r>
          </w:p>
        </w:tc>
        <w:tc>
          <w:tcPr>
            <w:tcW w:w="1636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71,3</w:t>
            </w:r>
          </w:p>
        </w:tc>
        <w:tc>
          <w:tcPr>
            <w:tcW w:w="1616" w:type="dxa"/>
          </w:tcPr>
          <w:p w:rsidR="001D4B91" w:rsidRPr="006D7B25" w:rsidRDefault="001D4B91" w:rsidP="001D4B9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26,09</w:t>
            </w:r>
          </w:p>
        </w:tc>
        <w:tc>
          <w:tcPr>
            <w:tcW w:w="1405" w:type="dxa"/>
          </w:tcPr>
          <w:p w:rsidR="001D4B91" w:rsidRPr="006D7B25" w:rsidRDefault="001D4B91" w:rsidP="001D4B9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2,61</w:t>
            </w:r>
          </w:p>
        </w:tc>
      </w:tr>
      <w:tr w:rsidR="001D4B91" w:rsidRPr="006D7B25" w:rsidTr="00B71A9B">
        <w:tc>
          <w:tcPr>
            <w:tcW w:w="1118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История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81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249</w:t>
            </w:r>
          </w:p>
        </w:tc>
        <w:tc>
          <w:tcPr>
            <w:tcW w:w="1636" w:type="dxa"/>
            <w:vAlign w:val="bottom"/>
          </w:tcPr>
          <w:p w:rsidR="001D4B91" w:rsidRDefault="001D4B91" w:rsidP="00A967A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68,67</w:t>
            </w:r>
          </w:p>
        </w:tc>
        <w:tc>
          <w:tcPr>
            <w:tcW w:w="1616" w:type="dxa"/>
            <w:vAlign w:val="bottom"/>
          </w:tcPr>
          <w:p w:rsidR="001D4B91" w:rsidRDefault="001D4B91" w:rsidP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30,12</w:t>
            </w:r>
          </w:p>
        </w:tc>
        <w:tc>
          <w:tcPr>
            <w:tcW w:w="1405" w:type="dxa"/>
            <w:vAlign w:val="bottom"/>
          </w:tcPr>
          <w:p w:rsidR="001D4B91" w:rsidRDefault="001D4B91" w:rsidP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</w:t>
            </w:r>
          </w:p>
        </w:tc>
      </w:tr>
      <w:tr w:rsidR="001D4B91" w:rsidRPr="006D7B25" w:rsidTr="00F3201C">
        <w:tc>
          <w:tcPr>
            <w:tcW w:w="1118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География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81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263</w:t>
            </w:r>
          </w:p>
        </w:tc>
        <w:tc>
          <w:tcPr>
            <w:tcW w:w="1636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51,71</w:t>
            </w:r>
          </w:p>
        </w:tc>
        <w:tc>
          <w:tcPr>
            <w:tcW w:w="1616" w:type="dxa"/>
            <w:vAlign w:val="bottom"/>
          </w:tcPr>
          <w:p w:rsidR="001D4B91" w:rsidRDefault="001D4B91" w:rsidP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41,83</w:t>
            </w:r>
          </w:p>
        </w:tc>
        <w:tc>
          <w:tcPr>
            <w:tcW w:w="1405" w:type="dxa"/>
            <w:vAlign w:val="bottom"/>
          </w:tcPr>
          <w:p w:rsidR="001D4B91" w:rsidRDefault="001D4B91" w:rsidP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6,46</w:t>
            </w:r>
          </w:p>
        </w:tc>
      </w:tr>
      <w:tr w:rsidR="001D4B91" w:rsidRPr="006D7B25" w:rsidTr="003A29F8">
        <w:tc>
          <w:tcPr>
            <w:tcW w:w="1118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1" w:type="dxa"/>
          </w:tcPr>
          <w:p w:rsidR="001D4B91" w:rsidRPr="006D7B25" w:rsidRDefault="001D4B91" w:rsidP="00391E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498C">
              <w:rPr>
                <w:rFonts w:ascii="Liberation Serif" w:hAnsi="Liberation Serif" w:cs="Liberation Serif"/>
                <w:sz w:val="24"/>
                <w:szCs w:val="24"/>
              </w:rPr>
              <w:t>Обществознание</w:t>
            </w:r>
          </w:p>
        </w:tc>
        <w:tc>
          <w:tcPr>
            <w:tcW w:w="868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81" w:type="dxa"/>
            <w:vAlign w:val="bottom"/>
          </w:tcPr>
          <w:p w:rsidR="001D4B91" w:rsidRDefault="001D4B91" w:rsidP="00391E4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</w:t>
            </w:r>
          </w:p>
        </w:tc>
        <w:tc>
          <w:tcPr>
            <w:tcW w:w="1636" w:type="dxa"/>
            <w:vAlign w:val="bottom"/>
          </w:tcPr>
          <w:p w:rsidR="001D4B91" w:rsidRDefault="001D4B9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66,09</w:t>
            </w:r>
          </w:p>
        </w:tc>
        <w:tc>
          <w:tcPr>
            <w:tcW w:w="1616" w:type="dxa"/>
            <w:vAlign w:val="bottom"/>
          </w:tcPr>
          <w:p w:rsidR="001D4B91" w:rsidRDefault="001D4B91" w:rsidP="00283C6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32,17</w:t>
            </w:r>
          </w:p>
        </w:tc>
        <w:tc>
          <w:tcPr>
            <w:tcW w:w="1405" w:type="dxa"/>
            <w:vAlign w:val="bottom"/>
          </w:tcPr>
          <w:p w:rsidR="001D4B91" w:rsidRDefault="001D4B91" w:rsidP="00AF4E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1,74</w:t>
            </w:r>
          </w:p>
        </w:tc>
      </w:tr>
    </w:tbl>
    <w:p w:rsidR="006C68D7" w:rsidRPr="006D7B25" w:rsidRDefault="006C68D7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6C68D7" w:rsidRPr="006D7B25" w:rsidRDefault="006C68D7" w:rsidP="00F3543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>Данный показатель позволяет определить степень объективности оценивания знаний педагогами в течение учебного года. В среднем в 202</w:t>
      </w:r>
      <w:r w:rsidR="001D4B91">
        <w:rPr>
          <w:rFonts w:ascii="Liberation Serif" w:hAnsi="Liberation Serif" w:cs="Liberation Serif"/>
          <w:sz w:val="24"/>
          <w:szCs w:val="24"/>
        </w:rPr>
        <w:t>0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году по муниципалитету результатами ВПР свои отметки подтвердили </w:t>
      </w:r>
      <w:r w:rsidR="001D4B91">
        <w:rPr>
          <w:rFonts w:ascii="Liberation Serif" w:hAnsi="Liberation Serif" w:cs="Liberation Serif"/>
          <w:sz w:val="24"/>
          <w:szCs w:val="24"/>
        </w:rPr>
        <w:t>29,</w:t>
      </w:r>
      <w:r w:rsidR="0083090D" w:rsidRPr="006D7B25">
        <w:rPr>
          <w:rFonts w:ascii="Liberation Serif" w:hAnsi="Liberation Serif" w:cs="Liberation Serif"/>
          <w:sz w:val="24"/>
          <w:szCs w:val="24"/>
        </w:rPr>
        <w:t>1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 обучающихся </w:t>
      </w:r>
      <w:r w:rsidR="001D4B91">
        <w:rPr>
          <w:rFonts w:ascii="Liberation Serif" w:hAnsi="Liberation Serif" w:cs="Liberation Serif"/>
          <w:sz w:val="24"/>
          <w:szCs w:val="24"/>
        </w:rPr>
        <w:t>7-х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классов, понизили результаты – </w:t>
      </w:r>
      <w:r w:rsidR="001D4B91">
        <w:rPr>
          <w:rFonts w:ascii="Liberation Serif" w:hAnsi="Liberation Serif" w:cs="Liberation Serif"/>
          <w:sz w:val="24"/>
          <w:szCs w:val="24"/>
        </w:rPr>
        <w:t>68,6</w:t>
      </w:r>
      <w:r w:rsidRPr="006D7B25">
        <w:rPr>
          <w:rFonts w:ascii="Liberation Serif" w:hAnsi="Liberation Serif" w:cs="Liberation Serif"/>
          <w:sz w:val="24"/>
          <w:szCs w:val="24"/>
        </w:rPr>
        <w:t>%, повысили результат –</w:t>
      </w:r>
      <w:r w:rsidR="00F35433">
        <w:rPr>
          <w:rFonts w:ascii="Liberation Serif" w:hAnsi="Liberation Serif" w:cs="Liberation Serif"/>
          <w:sz w:val="24"/>
          <w:szCs w:val="24"/>
        </w:rPr>
        <w:t xml:space="preserve"> </w:t>
      </w:r>
      <w:r w:rsidR="001D4B91">
        <w:rPr>
          <w:rFonts w:ascii="Liberation Serif" w:hAnsi="Liberation Serif" w:cs="Liberation Serif"/>
          <w:sz w:val="24"/>
          <w:szCs w:val="24"/>
        </w:rPr>
        <w:t>2,3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%. </w:t>
      </w:r>
      <w:r w:rsidR="001D4B91" w:rsidRPr="001D4B91">
        <w:rPr>
          <w:rFonts w:ascii="Liberation Serif" w:hAnsi="Liberation Serif" w:cs="Liberation Serif"/>
          <w:sz w:val="24"/>
          <w:szCs w:val="24"/>
        </w:rPr>
        <w:t>Наблюдается существенное несоответствие выставленных отметок и отметок, полученных за ВПР</w:t>
      </w:r>
      <w:r w:rsidR="001D4B91">
        <w:rPr>
          <w:rFonts w:ascii="Liberation Serif" w:hAnsi="Liberation Serif" w:cs="Liberation Serif"/>
          <w:sz w:val="24"/>
          <w:szCs w:val="24"/>
        </w:rPr>
        <w:t xml:space="preserve"> по всем предметам</w:t>
      </w:r>
      <w:r w:rsidR="001D4B91" w:rsidRPr="001D4B91">
        <w:rPr>
          <w:rFonts w:ascii="Liberation Serif" w:hAnsi="Liberation Serif" w:cs="Liberation Serif"/>
          <w:sz w:val="24"/>
          <w:szCs w:val="24"/>
        </w:rPr>
        <w:t>.</w:t>
      </w:r>
    </w:p>
    <w:sectPr w:rsidR="006C68D7" w:rsidRPr="006D7B25" w:rsidSect="006D7B2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D7"/>
    <w:rsid w:val="00010BE9"/>
    <w:rsid w:val="00023A4A"/>
    <w:rsid w:val="00031593"/>
    <w:rsid w:val="00037B03"/>
    <w:rsid w:val="000438F6"/>
    <w:rsid w:val="000462E0"/>
    <w:rsid w:val="00050A68"/>
    <w:rsid w:val="0005292C"/>
    <w:rsid w:val="00052C47"/>
    <w:rsid w:val="000535F3"/>
    <w:rsid w:val="000621E7"/>
    <w:rsid w:val="00073E22"/>
    <w:rsid w:val="00077102"/>
    <w:rsid w:val="0008403D"/>
    <w:rsid w:val="00084F8F"/>
    <w:rsid w:val="00085F86"/>
    <w:rsid w:val="00086B0E"/>
    <w:rsid w:val="00090203"/>
    <w:rsid w:val="00092CB6"/>
    <w:rsid w:val="00094DED"/>
    <w:rsid w:val="0009534F"/>
    <w:rsid w:val="000B1D1C"/>
    <w:rsid w:val="000B3D09"/>
    <w:rsid w:val="000C29E1"/>
    <w:rsid w:val="000D4B1B"/>
    <w:rsid w:val="000D4F55"/>
    <w:rsid w:val="000D7239"/>
    <w:rsid w:val="000E4211"/>
    <w:rsid w:val="000F10EC"/>
    <w:rsid w:val="00100256"/>
    <w:rsid w:val="001061FA"/>
    <w:rsid w:val="00116006"/>
    <w:rsid w:val="00131812"/>
    <w:rsid w:val="00132C96"/>
    <w:rsid w:val="00136E01"/>
    <w:rsid w:val="001438D9"/>
    <w:rsid w:val="001506B1"/>
    <w:rsid w:val="00153644"/>
    <w:rsid w:val="0015682A"/>
    <w:rsid w:val="00163BC9"/>
    <w:rsid w:val="00166ECB"/>
    <w:rsid w:val="00170D7D"/>
    <w:rsid w:val="00171D37"/>
    <w:rsid w:val="001736B7"/>
    <w:rsid w:val="00177B15"/>
    <w:rsid w:val="001808B3"/>
    <w:rsid w:val="001832CB"/>
    <w:rsid w:val="0018374B"/>
    <w:rsid w:val="00185074"/>
    <w:rsid w:val="0019374D"/>
    <w:rsid w:val="00194632"/>
    <w:rsid w:val="001A0B16"/>
    <w:rsid w:val="001A4971"/>
    <w:rsid w:val="001A6D82"/>
    <w:rsid w:val="001B249F"/>
    <w:rsid w:val="001B305B"/>
    <w:rsid w:val="001C10E5"/>
    <w:rsid w:val="001D3B06"/>
    <w:rsid w:val="001D4B91"/>
    <w:rsid w:val="001E1406"/>
    <w:rsid w:val="001E3106"/>
    <w:rsid w:val="001E34D9"/>
    <w:rsid w:val="001E750B"/>
    <w:rsid w:val="001F055A"/>
    <w:rsid w:val="001F1FC3"/>
    <w:rsid w:val="001F4EFB"/>
    <w:rsid w:val="001F5A25"/>
    <w:rsid w:val="00214DD0"/>
    <w:rsid w:val="0022293F"/>
    <w:rsid w:val="0022428B"/>
    <w:rsid w:val="0022655E"/>
    <w:rsid w:val="0023088F"/>
    <w:rsid w:val="00231E7E"/>
    <w:rsid w:val="00241B69"/>
    <w:rsid w:val="002426DC"/>
    <w:rsid w:val="0024392A"/>
    <w:rsid w:val="00243AFE"/>
    <w:rsid w:val="00251E68"/>
    <w:rsid w:val="00252A24"/>
    <w:rsid w:val="00260915"/>
    <w:rsid w:val="00270898"/>
    <w:rsid w:val="002723B4"/>
    <w:rsid w:val="00273207"/>
    <w:rsid w:val="00275747"/>
    <w:rsid w:val="00277436"/>
    <w:rsid w:val="002810E2"/>
    <w:rsid w:val="002A11B2"/>
    <w:rsid w:val="002A4B48"/>
    <w:rsid w:val="002B098B"/>
    <w:rsid w:val="002B6FC3"/>
    <w:rsid w:val="002B6FDA"/>
    <w:rsid w:val="002C01B2"/>
    <w:rsid w:val="002C7634"/>
    <w:rsid w:val="002D36F0"/>
    <w:rsid w:val="002D6D1B"/>
    <w:rsid w:val="002E08C0"/>
    <w:rsid w:val="002E5512"/>
    <w:rsid w:val="002E6B28"/>
    <w:rsid w:val="003035EB"/>
    <w:rsid w:val="00306018"/>
    <w:rsid w:val="00306601"/>
    <w:rsid w:val="0030787D"/>
    <w:rsid w:val="00322B21"/>
    <w:rsid w:val="003240B5"/>
    <w:rsid w:val="00326FD6"/>
    <w:rsid w:val="00330DB7"/>
    <w:rsid w:val="003335A4"/>
    <w:rsid w:val="00335503"/>
    <w:rsid w:val="003456D6"/>
    <w:rsid w:val="003532FD"/>
    <w:rsid w:val="00353CB7"/>
    <w:rsid w:val="0036022F"/>
    <w:rsid w:val="00363C2B"/>
    <w:rsid w:val="00376758"/>
    <w:rsid w:val="00377E46"/>
    <w:rsid w:val="0038494C"/>
    <w:rsid w:val="003913FB"/>
    <w:rsid w:val="00394E4D"/>
    <w:rsid w:val="003950F8"/>
    <w:rsid w:val="003A10DF"/>
    <w:rsid w:val="003A5038"/>
    <w:rsid w:val="003B301B"/>
    <w:rsid w:val="003B5E91"/>
    <w:rsid w:val="003C6035"/>
    <w:rsid w:val="003C6DAA"/>
    <w:rsid w:val="003D26C9"/>
    <w:rsid w:val="003D37EF"/>
    <w:rsid w:val="003D3B6E"/>
    <w:rsid w:val="003D3DD5"/>
    <w:rsid w:val="003F1BB0"/>
    <w:rsid w:val="003F3ED1"/>
    <w:rsid w:val="003F7C59"/>
    <w:rsid w:val="004003B9"/>
    <w:rsid w:val="00415A3B"/>
    <w:rsid w:val="004165A3"/>
    <w:rsid w:val="00416F14"/>
    <w:rsid w:val="00421218"/>
    <w:rsid w:val="0042130B"/>
    <w:rsid w:val="0042442F"/>
    <w:rsid w:val="00426378"/>
    <w:rsid w:val="00427907"/>
    <w:rsid w:val="00430D28"/>
    <w:rsid w:val="004313C7"/>
    <w:rsid w:val="004349F2"/>
    <w:rsid w:val="00444A27"/>
    <w:rsid w:val="00453413"/>
    <w:rsid w:val="00456693"/>
    <w:rsid w:val="00461212"/>
    <w:rsid w:val="004612D8"/>
    <w:rsid w:val="00462D0F"/>
    <w:rsid w:val="0046689B"/>
    <w:rsid w:val="00471802"/>
    <w:rsid w:val="0047214C"/>
    <w:rsid w:val="00474539"/>
    <w:rsid w:val="00480E51"/>
    <w:rsid w:val="00480EEC"/>
    <w:rsid w:val="00483508"/>
    <w:rsid w:val="00492B71"/>
    <w:rsid w:val="004942F6"/>
    <w:rsid w:val="004A00E6"/>
    <w:rsid w:val="004A15EE"/>
    <w:rsid w:val="004A68BB"/>
    <w:rsid w:val="004B013F"/>
    <w:rsid w:val="004B4A2C"/>
    <w:rsid w:val="004B6C99"/>
    <w:rsid w:val="004C4C54"/>
    <w:rsid w:val="004D06A7"/>
    <w:rsid w:val="004E3502"/>
    <w:rsid w:val="004E4533"/>
    <w:rsid w:val="004E7D4F"/>
    <w:rsid w:val="004F6EBC"/>
    <w:rsid w:val="00501715"/>
    <w:rsid w:val="00502FCE"/>
    <w:rsid w:val="0050618F"/>
    <w:rsid w:val="00506413"/>
    <w:rsid w:val="00511A6F"/>
    <w:rsid w:val="00512746"/>
    <w:rsid w:val="00526D98"/>
    <w:rsid w:val="0052746A"/>
    <w:rsid w:val="005327B2"/>
    <w:rsid w:val="0053471B"/>
    <w:rsid w:val="00534B78"/>
    <w:rsid w:val="005425B6"/>
    <w:rsid w:val="005433A6"/>
    <w:rsid w:val="00544061"/>
    <w:rsid w:val="005514F8"/>
    <w:rsid w:val="00562846"/>
    <w:rsid w:val="00566432"/>
    <w:rsid w:val="005672FF"/>
    <w:rsid w:val="0056784E"/>
    <w:rsid w:val="005679BA"/>
    <w:rsid w:val="005704DE"/>
    <w:rsid w:val="00570F85"/>
    <w:rsid w:val="00571C5E"/>
    <w:rsid w:val="00581576"/>
    <w:rsid w:val="00590D68"/>
    <w:rsid w:val="00595D12"/>
    <w:rsid w:val="005A2C21"/>
    <w:rsid w:val="005A34A6"/>
    <w:rsid w:val="005A5CFE"/>
    <w:rsid w:val="005A797C"/>
    <w:rsid w:val="005B02B3"/>
    <w:rsid w:val="005B3C28"/>
    <w:rsid w:val="005B4FB7"/>
    <w:rsid w:val="005B5BA8"/>
    <w:rsid w:val="005C0C26"/>
    <w:rsid w:val="005C2664"/>
    <w:rsid w:val="005C7410"/>
    <w:rsid w:val="005D49DD"/>
    <w:rsid w:val="005D5A70"/>
    <w:rsid w:val="005E3A6A"/>
    <w:rsid w:val="005E68F2"/>
    <w:rsid w:val="00603D0C"/>
    <w:rsid w:val="00605D1E"/>
    <w:rsid w:val="006160C7"/>
    <w:rsid w:val="006243E3"/>
    <w:rsid w:val="006315E4"/>
    <w:rsid w:val="006321BF"/>
    <w:rsid w:val="006348D5"/>
    <w:rsid w:val="006470A7"/>
    <w:rsid w:val="006501A5"/>
    <w:rsid w:val="00650B63"/>
    <w:rsid w:val="00652EC0"/>
    <w:rsid w:val="00655FED"/>
    <w:rsid w:val="00661056"/>
    <w:rsid w:val="00662E99"/>
    <w:rsid w:val="00665949"/>
    <w:rsid w:val="00666FE2"/>
    <w:rsid w:val="00667243"/>
    <w:rsid w:val="0067107E"/>
    <w:rsid w:val="00671C68"/>
    <w:rsid w:val="00674B9A"/>
    <w:rsid w:val="00676F07"/>
    <w:rsid w:val="006864ED"/>
    <w:rsid w:val="0068791D"/>
    <w:rsid w:val="006A3C30"/>
    <w:rsid w:val="006A40BF"/>
    <w:rsid w:val="006B04A8"/>
    <w:rsid w:val="006C14BE"/>
    <w:rsid w:val="006C2134"/>
    <w:rsid w:val="006C5BB8"/>
    <w:rsid w:val="006C68D7"/>
    <w:rsid w:val="006D6BCA"/>
    <w:rsid w:val="006D7B25"/>
    <w:rsid w:val="006E2D7F"/>
    <w:rsid w:val="006E498C"/>
    <w:rsid w:val="006E52A8"/>
    <w:rsid w:val="006E53DB"/>
    <w:rsid w:val="006F1B88"/>
    <w:rsid w:val="006F2939"/>
    <w:rsid w:val="006F2B0E"/>
    <w:rsid w:val="006F782D"/>
    <w:rsid w:val="00701B36"/>
    <w:rsid w:val="0070395C"/>
    <w:rsid w:val="00706134"/>
    <w:rsid w:val="00711DAB"/>
    <w:rsid w:val="00713577"/>
    <w:rsid w:val="00714E80"/>
    <w:rsid w:val="007320A4"/>
    <w:rsid w:val="00741F80"/>
    <w:rsid w:val="00742824"/>
    <w:rsid w:val="0074301B"/>
    <w:rsid w:val="007438CD"/>
    <w:rsid w:val="00747BFA"/>
    <w:rsid w:val="00751723"/>
    <w:rsid w:val="007652A2"/>
    <w:rsid w:val="007747CA"/>
    <w:rsid w:val="0078700B"/>
    <w:rsid w:val="00794CA8"/>
    <w:rsid w:val="007A57CA"/>
    <w:rsid w:val="007B2D6E"/>
    <w:rsid w:val="007B2EFD"/>
    <w:rsid w:val="007C4E04"/>
    <w:rsid w:val="007D1A99"/>
    <w:rsid w:val="007D44FF"/>
    <w:rsid w:val="007D60E1"/>
    <w:rsid w:val="007D774C"/>
    <w:rsid w:val="007E218A"/>
    <w:rsid w:val="007E6868"/>
    <w:rsid w:val="007E7DE7"/>
    <w:rsid w:val="007F4402"/>
    <w:rsid w:val="008070CA"/>
    <w:rsid w:val="00813AE7"/>
    <w:rsid w:val="00814B28"/>
    <w:rsid w:val="00817A4F"/>
    <w:rsid w:val="00820469"/>
    <w:rsid w:val="0082074D"/>
    <w:rsid w:val="008222B0"/>
    <w:rsid w:val="00825D2B"/>
    <w:rsid w:val="0083090D"/>
    <w:rsid w:val="008318B6"/>
    <w:rsid w:val="008344FB"/>
    <w:rsid w:val="00846AF2"/>
    <w:rsid w:val="008503BB"/>
    <w:rsid w:val="00860442"/>
    <w:rsid w:val="00862546"/>
    <w:rsid w:val="008626DA"/>
    <w:rsid w:val="00862918"/>
    <w:rsid w:val="0087020E"/>
    <w:rsid w:val="00880082"/>
    <w:rsid w:val="0088230E"/>
    <w:rsid w:val="0088395C"/>
    <w:rsid w:val="00896AA3"/>
    <w:rsid w:val="00897F9E"/>
    <w:rsid w:val="008A195D"/>
    <w:rsid w:val="008A33FC"/>
    <w:rsid w:val="008B0783"/>
    <w:rsid w:val="008B2AC7"/>
    <w:rsid w:val="008B3460"/>
    <w:rsid w:val="008C09FB"/>
    <w:rsid w:val="008C11F9"/>
    <w:rsid w:val="008C1FD3"/>
    <w:rsid w:val="008C444B"/>
    <w:rsid w:val="008C6885"/>
    <w:rsid w:val="008C78D5"/>
    <w:rsid w:val="008D0010"/>
    <w:rsid w:val="008D34FF"/>
    <w:rsid w:val="008E5DA4"/>
    <w:rsid w:val="008F0A70"/>
    <w:rsid w:val="008F5BD5"/>
    <w:rsid w:val="008F79B9"/>
    <w:rsid w:val="00906796"/>
    <w:rsid w:val="00910048"/>
    <w:rsid w:val="00910E5E"/>
    <w:rsid w:val="00920C59"/>
    <w:rsid w:val="009307A3"/>
    <w:rsid w:val="0093101D"/>
    <w:rsid w:val="009342ED"/>
    <w:rsid w:val="009351D7"/>
    <w:rsid w:val="00940243"/>
    <w:rsid w:val="00941250"/>
    <w:rsid w:val="00942036"/>
    <w:rsid w:val="0094322A"/>
    <w:rsid w:val="009455C3"/>
    <w:rsid w:val="00951E4D"/>
    <w:rsid w:val="009603D9"/>
    <w:rsid w:val="009656DE"/>
    <w:rsid w:val="0098490C"/>
    <w:rsid w:val="00991623"/>
    <w:rsid w:val="00993CF0"/>
    <w:rsid w:val="00997555"/>
    <w:rsid w:val="009A2D70"/>
    <w:rsid w:val="009A7BF7"/>
    <w:rsid w:val="009B7236"/>
    <w:rsid w:val="009C0EAD"/>
    <w:rsid w:val="009D03D8"/>
    <w:rsid w:val="009E5EBA"/>
    <w:rsid w:val="009F17E5"/>
    <w:rsid w:val="009F5277"/>
    <w:rsid w:val="00A0183F"/>
    <w:rsid w:val="00A03932"/>
    <w:rsid w:val="00A158DC"/>
    <w:rsid w:val="00A1632A"/>
    <w:rsid w:val="00A2067C"/>
    <w:rsid w:val="00A2139D"/>
    <w:rsid w:val="00A41772"/>
    <w:rsid w:val="00A50CFD"/>
    <w:rsid w:val="00A55006"/>
    <w:rsid w:val="00A561F8"/>
    <w:rsid w:val="00A5711D"/>
    <w:rsid w:val="00A6128B"/>
    <w:rsid w:val="00A67BB6"/>
    <w:rsid w:val="00A7179F"/>
    <w:rsid w:val="00A7410A"/>
    <w:rsid w:val="00A75DAA"/>
    <w:rsid w:val="00A8073A"/>
    <w:rsid w:val="00A80C03"/>
    <w:rsid w:val="00A8128E"/>
    <w:rsid w:val="00A83815"/>
    <w:rsid w:val="00A8733A"/>
    <w:rsid w:val="00A87C1C"/>
    <w:rsid w:val="00A93114"/>
    <w:rsid w:val="00A96188"/>
    <w:rsid w:val="00AA16C2"/>
    <w:rsid w:val="00AA4721"/>
    <w:rsid w:val="00AA4CBE"/>
    <w:rsid w:val="00AA5B35"/>
    <w:rsid w:val="00AB1BAD"/>
    <w:rsid w:val="00AB4860"/>
    <w:rsid w:val="00AB4BA8"/>
    <w:rsid w:val="00AC2D39"/>
    <w:rsid w:val="00AC3074"/>
    <w:rsid w:val="00AC63C3"/>
    <w:rsid w:val="00AC74E8"/>
    <w:rsid w:val="00AD3F55"/>
    <w:rsid w:val="00AD4DC7"/>
    <w:rsid w:val="00AD5991"/>
    <w:rsid w:val="00AE0986"/>
    <w:rsid w:val="00AF16AE"/>
    <w:rsid w:val="00AF1807"/>
    <w:rsid w:val="00AF1DAB"/>
    <w:rsid w:val="00AF22ED"/>
    <w:rsid w:val="00AF24B6"/>
    <w:rsid w:val="00AF3661"/>
    <w:rsid w:val="00B04572"/>
    <w:rsid w:val="00B07457"/>
    <w:rsid w:val="00B14552"/>
    <w:rsid w:val="00B20B7C"/>
    <w:rsid w:val="00B2143C"/>
    <w:rsid w:val="00B22184"/>
    <w:rsid w:val="00B22B83"/>
    <w:rsid w:val="00B232B3"/>
    <w:rsid w:val="00B239A9"/>
    <w:rsid w:val="00B24603"/>
    <w:rsid w:val="00B25F15"/>
    <w:rsid w:val="00B26852"/>
    <w:rsid w:val="00B306E5"/>
    <w:rsid w:val="00B30F94"/>
    <w:rsid w:val="00B500E9"/>
    <w:rsid w:val="00B5329F"/>
    <w:rsid w:val="00B54F31"/>
    <w:rsid w:val="00B56592"/>
    <w:rsid w:val="00B6100F"/>
    <w:rsid w:val="00B61D00"/>
    <w:rsid w:val="00B62723"/>
    <w:rsid w:val="00B63ACF"/>
    <w:rsid w:val="00B754B7"/>
    <w:rsid w:val="00B87DEC"/>
    <w:rsid w:val="00B92285"/>
    <w:rsid w:val="00BA0A57"/>
    <w:rsid w:val="00BA4619"/>
    <w:rsid w:val="00BA49B4"/>
    <w:rsid w:val="00BA673E"/>
    <w:rsid w:val="00BB17A2"/>
    <w:rsid w:val="00BB35C2"/>
    <w:rsid w:val="00BB7D22"/>
    <w:rsid w:val="00BC29E3"/>
    <w:rsid w:val="00BC71C0"/>
    <w:rsid w:val="00BD4236"/>
    <w:rsid w:val="00BE5F2F"/>
    <w:rsid w:val="00BF0E5B"/>
    <w:rsid w:val="00BF1874"/>
    <w:rsid w:val="00BF386D"/>
    <w:rsid w:val="00BF3AD3"/>
    <w:rsid w:val="00C10BC3"/>
    <w:rsid w:val="00C11CBC"/>
    <w:rsid w:val="00C17A9A"/>
    <w:rsid w:val="00C2079E"/>
    <w:rsid w:val="00C23132"/>
    <w:rsid w:val="00C27424"/>
    <w:rsid w:val="00C31C8C"/>
    <w:rsid w:val="00C33A42"/>
    <w:rsid w:val="00C42B39"/>
    <w:rsid w:val="00C46CD4"/>
    <w:rsid w:val="00C55B66"/>
    <w:rsid w:val="00C603C1"/>
    <w:rsid w:val="00C7187B"/>
    <w:rsid w:val="00C71BC4"/>
    <w:rsid w:val="00C74037"/>
    <w:rsid w:val="00C816C2"/>
    <w:rsid w:val="00C81722"/>
    <w:rsid w:val="00C81926"/>
    <w:rsid w:val="00C917E8"/>
    <w:rsid w:val="00C96A8E"/>
    <w:rsid w:val="00C96EDE"/>
    <w:rsid w:val="00C977D2"/>
    <w:rsid w:val="00CA148B"/>
    <w:rsid w:val="00CA2EE6"/>
    <w:rsid w:val="00CA3A11"/>
    <w:rsid w:val="00CA5906"/>
    <w:rsid w:val="00CA622C"/>
    <w:rsid w:val="00CB0008"/>
    <w:rsid w:val="00CB78E0"/>
    <w:rsid w:val="00CC34B7"/>
    <w:rsid w:val="00CC744C"/>
    <w:rsid w:val="00D047BA"/>
    <w:rsid w:val="00D057C2"/>
    <w:rsid w:val="00D142E8"/>
    <w:rsid w:val="00D15EF8"/>
    <w:rsid w:val="00D22E53"/>
    <w:rsid w:val="00D26D04"/>
    <w:rsid w:val="00D26E2D"/>
    <w:rsid w:val="00D3057D"/>
    <w:rsid w:val="00D50156"/>
    <w:rsid w:val="00D538E7"/>
    <w:rsid w:val="00D670E1"/>
    <w:rsid w:val="00D779BC"/>
    <w:rsid w:val="00D873BD"/>
    <w:rsid w:val="00D87432"/>
    <w:rsid w:val="00D95139"/>
    <w:rsid w:val="00DA3B79"/>
    <w:rsid w:val="00DA6747"/>
    <w:rsid w:val="00DB0524"/>
    <w:rsid w:val="00DC71B4"/>
    <w:rsid w:val="00DD438E"/>
    <w:rsid w:val="00DD6630"/>
    <w:rsid w:val="00DD6F3F"/>
    <w:rsid w:val="00DF2C9A"/>
    <w:rsid w:val="00DF7B10"/>
    <w:rsid w:val="00DF7C84"/>
    <w:rsid w:val="00E02B37"/>
    <w:rsid w:val="00E04BA4"/>
    <w:rsid w:val="00E23B83"/>
    <w:rsid w:val="00E23C1B"/>
    <w:rsid w:val="00E25985"/>
    <w:rsid w:val="00E26684"/>
    <w:rsid w:val="00E30F1D"/>
    <w:rsid w:val="00E315DA"/>
    <w:rsid w:val="00E33F75"/>
    <w:rsid w:val="00E5035D"/>
    <w:rsid w:val="00E51835"/>
    <w:rsid w:val="00E52091"/>
    <w:rsid w:val="00E61AA2"/>
    <w:rsid w:val="00E62BA7"/>
    <w:rsid w:val="00E6524B"/>
    <w:rsid w:val="00E66F7C"/>
    <w:rsid w:val="00E92FE5"/>
    <w:rsid w:val="00E94A2B"/>
    <w:rsid w:val="00EB1721"/>
    <w:rsid w:val="00EB215A"/>
    <w:rsid w:val="00EB3538"/>
    <w:rsid w:val="00EB3AA1"/>
    <w:rsid w:val="00EC08BF"/>
    <w:rsid w:val="00EC2D3E"/>
    <w:rsid w:val="00EC4600"/>
    <w:rsid w:val="00EC4CFE"/>
    <w:rsid w:val="00ED37D6"/>
    <w:rsid w:val="00ED4658"/>
    <w:rsid w:val="00ED4922"/>
    <w:rsid w:val="00ED518A"/>
    <w:rsid w:val="00EE4C5A"/>
    <w:rsid w:val="00F006C4"/>
    <w:rsid w:val="00F01E57"/>
    <w:rsid w:val="00F03D1E"/>
    <w:rsid w:val="00F302D0"/>
    <w:rsid w:val="00F30854"/>
    <w:rsid w:val="00F34158"/>
    <w:rsid w:val="00F35433"/>
    <w:rsid w:val="00F37B07"/>
    <w:rsid w:val="00F45B6C"/>
    <w:rsid w:val="00F479DE"/>
    <w:rsid w:val="00F5232A"/>
    <w:rsid w:val="00F66425"/>
    <w:rsid w:val="00F73B5B"/>
    <w:rsid w:val="00F75554"/>
    <w:rsid w:val="00F77A3D"/>
    <w:rsid w:val="00F82D0F"/>
    <w:rsid w:val="00F927C6"/>
    <w:rsid w:val="00F93FD4"/>
    <w:rsid w:val="00FD520F"/>
    <w:rsid w:val="00FD7635"/>
    <w:rsid w:val="00FE1946"/>
    <w:rsid w:val="00FE6FBE"/>
    <w:rsid w:val="00FF0AA2"/>
    <w:rsid w:val="00FF21C9"/>
    <w:rsid w:val="00F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10</Pages>
  <Words>4155</Words>
  <Characters>23690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2021-07-06T04:27:00Z</dcterms:created>
  <dcterms:modified xsi:type="dcterms:W3CDTF">2021-07-06T11:31:00Z</dcterms:modified>
</cp:coreProperties>
</file>